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Override ContentType="application/vnd.openxmlformats-officedocument.wordprocessingml.footer+xml" PartName="/word/footer1.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before="2600"/>
      </w:pPr>
    </w:p>
    <w:p>
      <w:pPr>
        <w:spacing w:after="120"/>
        <w:jc w:val="center"/>
      </w:pPr>
      <w:r>
        <w:rPr>
          <w:b/>
          <w:bCs/>
          <w:color w:val="E8622A"/>
          <w:sz w:val="56"/>
          <w:szCs w:val="56"/>
        </w:rPr>
        <w:t xml:space="preserve">DKS402 Master 24</w:t>
      </w:r>
    </w:p>
    <w:p>
      <w:pPr>
        <w:spacing w:after="400"/>
        <w:jc w:val="center"/>
      </w:pPr>
      <w:r>
        <w:rPr>
          <w:b/>
          <w:bCs/>
          <w:sz w:val="40"/>
          <w:szCs w:val="40"/>
        </w:rPr>
        <w:t xml:space="preserve">ユーザーマニュアル</w:t>
      </w:r>
    </w:p>
    <w:p>
      <w:pPr>
        <w:spacing w:after="100"/>
        <w:jc w:val="center"/>
      </w:pPr>
      <w:r>
        <w:rPr>
          <w:sz w:val="26"/>
          <w:szCs w:val="26"/>
        </w:rPr>
        <w:t xml:space="preserve">DisplayPort KVMスイッチ　4x2　EDID</w:t>
      </w:r>
    </w:p>
    <w:p>
      <w:pPr>
        <w:spacing w:after="1600"/>
        <w:jc w:val="center"/>
      </w:pPr>
      <w:r>
        <w:rPr>
          <w:color w:val="666666"/>
          <w:sz w:val="22"/>
          <w:szCs w:val="22"/>
        </w:rPr>
        <w:t xml:space="preserve">デュアルモニター対応 KVMスイッチ</w:t>
      </w:r>
    </w:p>
    <w:p>
      <w:pPr>
        <w:jc w:val="center"/>
      </w:pPr>
      <w:r>
        <w:rPr>
          <w:color w:val="888888"/>
          <w:sz w:val="18"/>
          <w:szCs w:val="18"/>
        </w:rPr>
        <w:t xml:space="preserve">本書は英語版ユーザーマニュアル（DKS402-M24-V001）の日本語訳です。</w:t>
      </w:r>
    </w:p>
    <w:p>
      <w:pPr>
        <w:jc w:val="center"/>
      </w:pPr>
      <w:r>
        <w:rPr>
          <w:color w:val="888888"/>
          <w:sz w:val="18"/>
          <w:szCs w:val="18"/>
        </w:rPr>
        <w:t xml:space="preserve">TESmart Tech Co.,Ltd</w:t>
      </w:r>
    </w:p>
    <w:p>
      <w:r>
        <w:br w:type="page"/>
      </w:r>
    </w:p>
    <w:p>
      <w:pPr>
        <w:pStyle w:val="Heading1"/>
        <w:keepNext/>
        <w:pBdr>
          <w:bottom w:val="single" w:color="E8622A" w:sz="12" w:space="4"/>
        </w:pBdr>
        <w:spacing w:after="200" w:before="360"/>
      </w:pPr>
      <w:r>
        <w:rPr>
          <w:b/>
          <w:bCs/>
          <w:color w:val="222222"/>
          <w:sz w:val="30"/>
          <w:szCs w:val="30"/>
        </w:rPr>
        <w:t xml:space="preserve">巻頭</w:t>
      </w:r>
    </w:p>
    <w:p>
      <w:pPr>
        <w:pStyle w:val="Heading3"/>
        <w:keepNext/>
        <w:spacing w:after="100" w:before="200"/>
      </w:pPr>
      <w:r>
        <w:rPr>
          <w:b/>
          <w:bCs/>
          <w:color w:val="333333"/>
          <w:sz w:val="22"/>
          <w:szCs w:val="22"/>
        </w:rPr>
        <w:t xml:space="preserve">序文</w:t>
      </w:r>
    </w:p>
    <w:p>
      <w:pPr>
        <w:spacing w:after="120" w:line="300"/>
      </w:pPr>
      <w:r>
        <w:rPr>
          <w:sz w:val="21"/>
          <w:szCs w:val="21"/>
        </w:rPr>
        <w:t xml:space="preserve">このたびは当社 TESmart Tech Co.,Ltd 製のKVMスイッチをお選びいただき、誠にありがとうございます。本ユーザーマニュアルでは、本製品の操作方法と使用方法をご説明します。ご使用前に本マニュアルを十分にお読みください。ご質問・ご意見・ご提案がございましたら、次のメールアドレスまでご連絡ください: support@tesmart.com</w:t>
      </w:r>
    </w:p>
    <w:p>
      <w:pPr>
        <w:pStyle w:val="Heading3"/>
        <w:keepNext/>
        <w:spacing w:after="100" w:before="200"/>
      </w:pPr>
      <w:r>
        <w:rPr>
          <w:b/>
          <w:bCs/>
          <w:color w:val="333333"/>
          <w:sz w:val="22"/>
          <w:szCs w:val="22"/>
        </w:rPr>
        <w:t xml:space="preserve">著作権表示</w:t>
      </w:r>
    </w:p>
    <w:p>
      <w:pPr>
        <w:spacing w:after="120" w:line="300"/>
      </w:pPr>
      <w:r>
        <w:rPr>
          <w:sz w:val="21"/>
          <w:szCs w:val="21"/>
        </w:rPr>
        <w:t xml:space="preserve">TESmart Tech Co.,Ltd が作成した本ユーザーマニュアルは、書面による許可なく、いかなる個人または団体も複製または翻訳することはできません。本ユーザーマニュアルは、いかなる形式・手段（電子的、機械的、複写、録音等）によっても商品取引に使用すること、また、いかなる商業活動または営利活動に使用することもできません。本ユーザーマニュアルで採用されている商号およびブランド名の所有権は、各社に帰属します。</w:t>
      </w:r>
    </w:p>
    <w:p>
      <w:pPr>
        <w:pStyle w:val="Heading3"/>
        <w:keepNext/>
        <w:spacing w:after="100" w:before="200"/>
      </w:pPr>
      <w:r>
        <w:rPr>
          <w:b/>
          <w:bCs/>
          <w:color w:val="333333"/>
          <w:sz w:val="22"/>
          <w:szCs w:val="22"/>
        </w:rPr>
        <w:t xml:space="preserve">製品情報</w:t>
      </w:r>
    </w:p>
    <w:p>
      <w:pPr>
        <w:spacing w:after="120" w:line="300"/>
      </w:pPr>
      <w:r>
        <w:rPr>
          <w:sz w:val="21"/>
          <w:szCs w:val="21"/>
        </w:rPr>
        <w:t xml:space="preserve">TESmart製品および業務に役立つ活用方法の詳細については、以下のTESmartウェブサイトをご覧いただくか、TESmart正規販売店にお問い合わせください。</w:t>
      </w:r>
    </w:p>
    <w:p>
      <w:pPr>
        <w:spacing w:after="120" w:line="300"/>
      </w:pPr>
      <w:r>
        <w:rPr>
          <w:sz w:val="21"/>
          <w:szCs w:val="21"/>
        </w:rPr>
        <w:t xml:space="preserve">www.tesmart.com</w:t>
      </w:r>
    </w:p>
    <w:p>
      <w:r>
        <w:br w:type="page"/>
      </w:r>
    </w:p>
    <w:p>
      <w:pPr>
        <w:pStyle w:val="Heading1"/>
        <w:keepNext/>
        <w:pBdr>
          <w:bottom w:val="single" w:color="E8622A" w:sz="12" w:space="4"/>
        </w:pBdr>
        <w:spacing w:after="200" w:before="360"/>
      </w:pPr>
      <w:r>
        <w:rPr>
          <w:b/>
          <w:bCs/>
          <w:color w:val="222222"/>
          <w:sz w:val="30"/>
          <w:szCs w:val="30"/>
        </w:rPr>
        <w:t xml:space="preserve">目次</w:t>
      </w:r>
    </w:p>
    <w:sdt>
      <w:sdtPr>
        <w:alias w:val="目次"/>
      </w:sdtPr>
      <w:sdtContent>
        <w:p>
          <w:r>
            <w:fldChar w:fldCharType="begin" w:dirty="true"/>
            <w:instrText xml:space="preserve">TOC \o "1-2"</w:instrText>
            <w:fldChar w:fldCharType="separate"/>
          </w:r>
        </w:p>
        <w:p>
          <w:r>
            <w:fldChar w:fldCharType="end"/>
          </w:r>
        </w:p>
      </w:sdtContent>
    </w:sdt>
    <w:p>
      <w:r>
        <w:br w:type="page"/>
      </w:r>
    </w:p>
    <w:p>
      <w:pPr>
        <w:pStyle w:val="Heading1"/>
        <w:keepNext/>
        <w:pBdr>
          <w:bottom w:val="single" w:color="E8622A" w:sz="12" w:space="4"/>
        </w:pBdr>
        <w:spacing w:after="200" w:before="360"/>
      </w:pPr>
      <w:r>
        <w:rPr>
          <w:b/>
          <w:bCs/>
          <w:color w:val="222222"/>
          <w:sz w:val="30"/>
          <w:szCs w:val="30"/>
        </w:rPr>
        <w:t xml:space="preserve">1. 安全上の注意と警告</w:t>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デュアルモニターKVMスイッチをご使用になる前に、安全上の注意と警告を十分にお読みください。製品の不要な破損やユーザーへの危険を防ぐため、取扱説明・安全上の注意・警告に従って本製品をご使用ください。</w:t>
            </w:r>
          </w:p>
        </w:tc>
      </w:tr>
    </w:tbl>
    <w:p>
      <w:pPr>
        <w:spacing w:after="160"/>
      </w:pPr>
    </w:p>
    <w:p>
      <w:pPr>
        <w:pStyle w:val="ListParagraph"/>
        <w:numPr>
          <w:ilvl w:val="0"/>
          <w:numId w:val="2"/>
        </w:numPr>
        <w:spacing w:after="80" w:line="300"/>
      </w:pPr>
      <w:r>
        <w:rPr>
          <w:sz w:val="21"/>
          <w:szCs w:val="21"/>
        </w:rPr>
        <w:t xml:space="preserve">本製品を水から遠ざけてください。</w:t>
      </w:r>
    </w:p>
    <w:p>
      <w:pPr>
        <w:pStyle w:val="ListParagraph"/>
        <w:numPr>
          <w:ilvl w:val="0"/>
          <w:numId w:val="2"/>
        </w:numPr>
        <w:spacing w:after="80" w:line="300"/>
      </w:pPr>
      <w:r>
        <w:rPr>
          <w:sz w:val="21"/>
          <w:szCs w:val="21"/>
        </w:rPr>
        <w:t xml:space="preserve">本製品および電池を、直火または過熱状態の環境にさらさないでください。使用済みの電池は指示に従って処分してください。</w:t>
      </w:r>
    </w:p>
    <w:p>
      <w:pPr>
        <w:pStyle w:val="ListParagraph"/>
        <w:numPr>
          <w:ilvl w:val="0"/>
          <w:numId w:val="2"/>
        </w:numPr>
        <w:spacing w:after="80" w:line="300"/>
      </w:pPr>
      <w:r>
        <w:rPr>
          <w:sz w:val="21"/>
          <w:szCs w:val="21"/>
        </w:rPr>
        <w:t xml:space="preserve">雷雨の日や長期間使用しない場合は、本製品の電源プラグを抜いてください。</w:t>
      </w:r>
    </w:p>
    <w:p>
      <w:pPr>
        <w:pStyle w:val="ListParagraph"/>
        <w:numPr>
          <w:ilvl w:val="0"/>
          <w:numId w:val="2"/>
        </w:numPr>
        <w:spacing w:after="80" w:line="300"/>
      </w:pPr>
      <w:r>
        <w:rPr>
          <w:sz w:val="21"/>
          <w:szCs w:val="21"/>
        </w:rPr>
        <w:t xml:space="preserve">感電および製品の損傷のリスクを下げるため、濡れた手で本製品や電源コードに触れないでください。本製品を濡らしたり、湿らせたりしないでください。</w:t>
      </w:r>
    </w:p>
    <w:p>
      <w:pPr>
        <w:pStyle w:val="ListParagraph"/>
        <w:numPr>
          <w:ilvl w:val="0"/>
          <w:numId w:val="2"/>
        </w:numPr>
        <w:spacing w:after="80" w:line="300"/>
      </w:pPr>
      <w:r>
        <w:rPr>
          <w:sz w:val="21"/>
          <w:szCs w:val="21"/>
        </w:rPr>
        <w:t xml:space="preserve">ヒートシンク、蓄熱器、煙突、その他の発熱設備（オーディオアンプを含む）などの発火源から本製品を遠ざけてください。</w:t>
      </w:r>
    </w:p>
    <w:p>
      <w:pPr>
        <w:pStyle w:val="ListParagraph"/>
        <w:numPr>
          <w:ilvl w:val="0"/>
          <w:numId w:val="2"/>
        </w:numPr>
        <w:spacing w:after="80" w:line="300"/>
      </w:pPr>
      <w:r>
        <w:rPr>
          <w:sz w:val="21"/>
          <w:szCs w:val="21"/>
        </w:rPr>
        <w:t xml:space="preserve">取扱説明に従って本製品を使用し、通気口をふさがないでください。</w:t>
      </w:r>
    </w:p>
    <w:p>
      <w:pPr>
        <w:pStyle w:val="ListParagraph"/>
        <w:numPr>
          <w:ilvl w:val="0"/>
          <w:numId w:val="2"/>
        </w:numPr>
        <w:spacing w:after="80" w:line="300"/>
      </w:pPr>
      <w:r>
        <w:rPr>
          <w:sz w:val="21"/>
          <w:szCs w:val="21"/>
        </w:rPr>
        <w:t xml:space="preserve">ユーザーが許可なく本製品を分解・修理することはできません。</w:t>
      </w:r>
    </w:p>
    <w:p>
      <w:pPr>
        <w:pStyle w:val="ListParagraph"/>
        <w:numPr>
          <w:ilvl w:val="0"/>
          <w:numId w:val="2"/>
        </w:numPr>
        <w:spacing w:after="80" w:line="300"/>
      </w:pPr>
      <w:r>
        <w:rPr>
          <w:sz w:val="21"/>
          <w:szCs w:val="21"/>
        </w:rPr>
        <w:t xml:space="preserve">本製品は乾いた布で清掃してください。</w:t>
      </w:r>
    </w:p>
    <w:p>
      <w:pPr>
        <w:pStyle w:val="Heading1"/>
        <w:keepNext/>
        <w:pBdr>
          <w:bottom w:val="single" w:color="E8622A" w:sz="12" w:space="4"/>
        </w:pBdr>
        <w:spacing w:after="200" w:before="360"/>
      </w:pPr>
      <w:r>
        <w:rPr>
          <w:b/>
          <w:bCs/>
          <w:color w:val="222222"/>
          <w:sz w:val="30"/>
          <w:szCs w:val="30"/>
        </w:rPr>
        <w:t xml:space="preserve">2. 電池について</w:t>
      </w:r>
    </w:p>
    <w:p>
      <w:pPr>
        <w:keepNext/>
        <w:keepLines/>
        <w:spacing w:after="60" w:before="160"/>
        <w:jc w:val="center"/>
      </w:pPr>
      <w:r>
        <w:drawing>
          <wp:inline distT="0" distB="0" distL="0" distR="0">
            <wp:extent cx="3295650" cy="3238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3295650" cy="3238500"/>
                    </a:xfrm>
                    <a:prstGeom prst="rect">
                      <a:avLst/>
                    </a:prstGeom>
                  </pic:spPr>
                </pic:pic>
              </a:graphicData>
            </a:graphic>
          </wp:inline>
        </w:drawing>
      </w:r>
    </w:p>
    <w:p>
      <w:pPr>
        <w:spacing w:after="200"/>
        <w:jc w:val="center"/>
      </w:pPr>
      <w:r>
        <w:rPr>
          <w:color w:val="666666"/>
          <w:sz w:val="18"/>
          <w:szCs w:val="18"/>
        </w:rPr>
        <w:t xml:space="preserve">リモコンと乾電池の取り付け</w:t>
      </w:r>
    </w:p>
    <w:tbl>
      <w:tblPr>
        <w:tblW w:type="dxa" w:w="9026"/>
        <w:tblBorders>
          <w:top w:val="none"/>
          <w:left w:val="single" w:color="C0392B"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C0392B"/>
                <w:sz w:val="20"/>
                <w:szCs w:val="20"/>
              </w:rPr>
              <w:t xml:space="preserve">注意　</w:t>
            </w:r>
            <w:r>
              <w:rPr>
                <w:sz w:val="20"/>
                <w:szCs w:val="20"/>
              </w:rPr>
              <w:t xml:space="preserve">リチウム電池を不適切に処分すると、爆発の恐れがあります。電池を火の中に投じないでください。電池は子供の手の届かないところに保管してください。使用済みの電池は地域の規則に従って処分してください。</w:t>
            </w:r>
          </w:p>
        </w:tc>
      </w:tr>
    </w:tbl>
    <w:p>
      <w:pPr>
        <w:spacing w:after="160"/>
      </w:pP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一部の運送会社の安全要件により、リモコンには初期状態で電池が同梱されていません。ご使用前に単4形乾電池を取り付けてください。</w:t>
            </w:r>
          </w:p>
        </w:tc>
      </w:tr>
    </w:tbl>
    <w:p>
      <w:pPr>
        <w:pStyle w:val="Heading1"/>
        <w:keepNext/>
        <w:pBdr>
          <w:bottom w:val="single" w:color="E8622A" w:sz="12" w:space="4"/>
        </w:pBdr>
        <w:spacing w:after="200" w:before="360"/>
      </w:pPr>
      <w:r>
        <w:rPr>
          <w:b/>
          <w:bCs/>
          <w:color w:val="222222"/>
          <w:sz w:val="30"/>
          <w:szCs w:val="30"/>
        </w:rPr>
        <w:t xml:space="preserve">3. 保証について</w:t>
      </w:r>
    </w:p>
    <w:p>
      <w:pPr>
        <w:spacing w:after="120" w:line="300"/>
      </w:pPr>
      <w:r>
        <w:rPr>
          <w:sz w:val="21"/>
          <w:szCs w:val="21"/>
        </w:rPr>
        <w:t xml:space="preserve">当社は、本製品について、出荷日から1年間、材料および製造上の欠陥がないことを保証します。保証期間内に、通常の使用において本製品に欠陥があることが判明した場合、本製品が機械的・電気的、またはその他の乱用や改造を受けていないことを条件に、当社が本製品を修理または交換します。保証の対象外の条件で故障した場合は、修理時点で有効な部品代および作業費の現行価格で修理を行います。当該修理については、購入者への再出荷日から6か月間保証します。</w:t>
      </w:r>
    </w:p>
    <w:p>
      <w:pPr>
        <w:pStyle w:val="Heading1"/>
        <w:keepNext/>
        <w:pBdr>
          <w:bottom w:val="single" w:color="E8622A" w:sz="12" w:space="4"/>
        </w:pBdr>
        <w:spacing w:after="200" w:before="360"/>
      </w:pPr>
      <w:r>
        <w:rPr>
          <w:b/>
          <w:bCs/>
          <w:color w:val="222222"/>
          <w:sz w:val="30"/>
          <w:szCs w:val="30"/>
        </w:rPr>
        <w:t xml:space="preserve">4. 製品概要</w:t>
      </w:r>
    </w:p>
    <w:p>
      <w:pPr>
        <w:spacing w:after="120" w:line="300"/>
        <w:rPr>
          <w:b/>
          <w:bCs/>
        </w:rPr>
      </w:pPr>
      <w:r>
        <w:rPr>
          <w:b/>
          <w:bCs/>
          <w:sz w:val="21"/>
          <w:szCs w:val="21"/>
        </w:rPr>
        <w:t xml:space="preserve">ユーザーの皆様へ</w:t>
      </w:r>
    </w:p>
    <w:p>
      <w:pPr>
        <w:spacing w:after="120" w:line="300"/>
      </w:pPr>
      <w:r>
        <w:rPr>
          <w:sz w:val="21"/>
          <w:szCs w:val="21"/>
        </w:rPr>
        <w:t xml:space="preserve">4x2 DPデュアルモニターKVMスイッチは、複数デバイスの管理を簡素化しながら、クロスプラットフォームのコンピューターシステムを効率的に統合できます。デュアルディスプレイのマルチメディアワークステーションの制御に対応しています。1台のPCの2つの映像出力をKVMの1つの入力グループに接続することで、2台のモニターにまたがる拡張デスクトップまたは複製デスクトップを実現し、直接接続したときと同じ使用感が得られます。さらに、2台のモニターで複数のPCを同時に表示することもできます。</w:t>
      </w:r>
    </w:p>
    <w:p>
      <w:pPr>
        <w:spacing w:after="120" w:line="300"/>
      </w:pPr>
      <w:r>
        <w:rPr>
          <w:sz w:val="21"/>
          <w:szCs w:val="21"/>
        </w:rPr>
        <w:t xml:space="preserve">USB 3.2 Gen 1（5Gbps）SuperSpeedテクノロジーによる超高速データ転送と、最大8K@60Hzの解像度に対応し、本KVMスイッチは鮮やかで忠実な色彩の超高精細な映像と高音質のオーディオを実現します。入力ポートの切替は、フロントパネルのボタン、IRリモコン、マウスのスクロールホイール、キーボードのホットキーで行えます。カスタマイズ可能なホットキーと周辺機器のペアリングにより、クロスプラットフォームでのシームレスな操作をさらに強化します。</w:t>
      </w:r>
    </w:p>
    <w:p>
      <w:pPr>
        <w:spacing w:after="160"/>
      </w:pP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さらに多くのコンピューターを制御したい場合や、より複雑で専門的な切替を行いたい場合は、当社の他の製品もご検討ください。詳細は公式サイトをご覧ください: www.tesmart.com</w:t>
            </w:r>
          </w:p>
        </w:tc>
      </w:tr>
    </w:tbl>
    <w:p>
      <w:pPr>
        <w:pStyle w:val="Heading1"/>
        <w:keepNext/>
        <w:pBdr>
          <w:bottom w:val="single" w:color="E8622A" w:sz="12" w:space="4"/>
        </w:pBdr>
        <w:spacing w:after="200" w:before="360"/>
      </w:pPr>
      <w:r>
        <w:rPr>
          <w:b/>
          <w:bCs/>
          <w:color w:val="222222"/>
          <w:sz w:val="30"/>
          <w:szCs w:val="30"/>
        </w:rPr>
        <w:t xml:space="preserve">5. 特長</w:t>
      </w:r>
    </w:p>
    <w:p>
      <w:pPr>
        <w:pStyle w:val="ListParagraph"/>
        <w:numPr>
          <w:ilvl w:val="0"/>
          <w:numId w:val="2"/>
        </w:numPr>
        <w:spacing w:after="80" w:line="300"/>
      </w:pPr>
      <w:r>
        <w:rPr>
          <w:sz w:val="21"/>
          <w:szCs w:val="21"/>
        </w:rPr>
        <w:t xml:space="preserve">2台のモニターと1組のキーボード・マウスで4台のコンピューターを制御</w:t>
      </w:r>
    </w:p>
    <w:p>
      <w:pPr>
        <w:pStyle w:val="ListParagraph"/>
        <w:numPr>
          <w:ilvl w:val="0"/>
          <w:numId w:val="2"/>
        </w:numPr>
        <w:spacing w:after="80" w:line="300"/>
      </w:pPr>
      <w:r>
        <w:rPr>
          <w:sz w:val="21"/>
          <w:szCs w:val="21"/>
        </w:rPr>
        <w:t xml:space="preserve">最大8K（4320p）@60Hzの解像度に対応し、4K（2160p）@60Hz/120Hz/144Hzとの下位互換性あり</w:t>
      </w:r>
    </w:p>
    <w:p>
      <w:pPr>
        <w:pStyle w:val="ListParagraph"/>
        <w:numPr>
          <w:ilvl w:val="0"/>
          <w:numId w:val="2"/>
        </w:numPr>
        <w:spacing w:after="80" w:line="300"/>
      </w:pPr>
      <w:r>
        <w:rPr>
          <w:sz w:val="21"/>
          <w:szCs w:val="21"/>
        </w:rPr>
        <w:t xml:space="preserve">DisplayPort 1.4準拠</w:t>
      </w:r>
    </w:p>
    <w:p>
      <w:pPr>
        <w:pStyle w:val="ListParagraph"/>
        <w:numPr>
          <w:ilvl w:val="0"/>
          <w:numId w:val="2"/>
        </w:numPr>
        <w:spacing w:after="80" w:line="300"/>
      </w:pPr>
      <w:r>
        <w:rPr>
          <w:sz w:val="21"/>
          <w:szCs w:val="21"/>
        </w:rPr>
        <w:t xml:space="preserve">2種類の表示モードに対応</w:t>
      </w:r>
    </w:p>
    <w:p>
      <w:pPr>
        <w:pStyle w:val="ListParagraph"/>
        <w:numPr>
          <w:ilvl w:val="0"/>
          <w:numId w:val="2"/>
        </w:numPr>
        <w:spacing w:after="80" w:line="300"/>
      </w:pPr>
      <w:r>
        <w:rPr>
          <w:sz w:val="21"/>
          <w:szCs w:val="21"/>
        </w:rPr>
        <w:t xml:space="preserve">Unix / Windows / Debian / Ubuntu / Fedora / MacOS X / Raspbian / Raspberry Pi用Ubuntu、およびその他のLinuxベースのシステムに対応</w:t>
      </w:r>
    </w:p>
    <w:p>
      <w:pPr>
        <w:pStyle w:val="ListParagraph"/>
        <w:numPr>
          <w:ilvl w:val="0"/>
          <w:numId w:val="2"/>
        </w:numPr>
        <w:spacing w:after="80" w:line="300"/>
      </w:pPr>
      <w:r>
        <w:rPr>
          <w:sz w:val="21"/>
          <w:szCs w:val="21"/>
        </w:rPr>
        <w:t xml:space="preserve">超高速データ転送レートのUSB 3.2 Gen 1に対応</w:t>
      </w:r>
    </w:p>
    <w:p>
      <w:pPr>
        <w:pStyle w:val="ListParagraph"/>
        <w:numPr>
          <w:ilvl w:val="0"/>
          <w:numId w:val="2"/>
        </w:numPr>
        <w:spacing w:after="80" w:line="300"/>
      </w:pPr>
      <w:r>
        <w:rPr>
          <w:sz w:val="21"/>
          <w:szCs w:val="21"/>
        </w:rPr>
        <w:t xml:space="preserve">ホットプラグに対応。PCの電源を切ることなく、いつでもKVMへの機器の取り外し・接続が可能</w:t>
      </w:r>
    </w:p>
    <w:p>
      <w:pPr>
        <w:pStyle w:val="ListParagraph"/>
        <w:numPr>
          <w:ilvl w:val="0"/>
          <w:numId w:val="2"/>
        </w:numPr>
        <w:spacing w:after="80" w:line="300"/>
      </w:pPr>
      <w:r>
        <w:rPr>
          <w:sz w:val="21"/>
          <w:szCs w:val="21"/>
        </w:rPr>
        <w:t xml:space="preserve">各入力ポートにEDIDエミュレーターを搭載し、PCが常に正しいディスプレイ情報を保持</w:t>
      </w:r>
    </w:p>
    <w:p>
      <w:pPr>
        <w:pStyle w:val="ListParagraph"/>
        <w:numPr>
          <w:ilvl w:val="0"/>
          <w:numId w:val="2"/>
        </w:numPr>
        <w:spacing w:after="80" w:line="300"/>
      </w:pPr>
      <w:r>
        <w:rPr>
          <w:sz w:val="21"/>
          <w:szCs w:val="21"/>
        </w:rPr>
        <w:t xml:space="preserve">IR信号、フロントパネルのボタン、マウスホイール、キーボードのホットキーでKVMを制御し、入力ポートを切替</w:t>
      </w:r>
    </w:p>
    <w:p>
      <w:pPr>
        <w:pStyle w:val="ListParagraph"/>
        <w:numPr>
          <w:ilvl w:val="0"/>
          <w:numId w:val="2"/>
        </w:numPr>
        <w:spacing w:after="80" w:line="300"/>
      </w:pPr>
      <w:r>
        <w:rPr>
          <w:sz w:val="21"/>
          <w:szCs w:val="21"/>
        </w:rPr>
        <w:t xml:space="preserve">キーボードとマウスはパススルーモードとレガシーエミュレーションモードに対応し、キーボード・マウスの互換性を大幅に向上</w:t>
      </w:r>
    </w:p>
    <w:p>
      <w:pPr>
        <w:pStyle w:val="Heading1"/>
        <w:keepNext/>
        <w:pBdr>
          <w:bottom w:val="single" w:color="E8622A" w:sz="12" w:space="4"/>
        </w:pBdr>
        <w:spacing w:after="200" w:before="360"/>
      </w:pPr>
      <w:r>
        <w:rPr>
          <w:b/>
          <w:bCs/>
          <w:color w:val="222222"/>
          <w:sz w:val="30"/>
          <w:szCs w:val="30"/>
        </w:rPr>
        <w:t xml:space="preserve">6. 同梱品リスト</w:t>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製品の受け取り後、部品の欠品や輸送中の製品の損傷がないか、同梱品リストをよくご確認ください。問題がある場合は、いつでもご連絡ください。</w:t>
            </w:r>
          </w:p>
        </w:tc>
      </w:tr>
    </w:tbl>
    <w:p>
      <w:pPr>
        <w:spacing w:after="160"/>
      </w:pPr>
    </w:p>
    <w:p>
      <w:pPr>
        <w:pStyle w:val="ListParagraph"/>
        <w:numPr>
          <w:ilvl w:val="0"/>
          <w:numId w:val="2"/>
        </w:numPr>
        <w:spacing w:after="80" w:line="300"/>
      </w:pPr>
      <w:r>
        <w:rPr>
          <w:sz w:val="21"/>
          <w:szCs w:val="21"/>
        </w:rPr>
        <w:t xml:space="preserve">4x2 DPデュアルモニターKVMスイッチ × 1</w:t>
      </w:r>
    </w:p>
    <w:p>
      <w:pPr>
        <w:pStyle w:val="ListParagraph"/>
        <w:numPr>
          <w:ilvl w:val="0"/>
          <w:numId w:val="2"/>
        </w:numPr>
        <w:spacing w:after="80" w:line="300"/>
      </w:pPr>
      <w:r>
        <w:rPr>
          <w:sz w:val="21"/>
          <w:szCs w:val="21"/>
        </w:rPr>
        <w:t xml:space="preserve">USB 3.0ケーブル × 4</w:t>
      </w:r>
    </w:p>
    <w:p>
      <w:pPr>
        <w:pStyle w:val="ListParagraph"/>
        <w:numPr>
          <w:ilvl w:val="0"/>
          <w:numId w:val="2"/>
        </w:numPr>
        <w:spacing w:after="80" w:line="300"/>
      </w:pPr>
      <w:r>
        <w:rPr>
          <w:sz w:val="21"/>
          <w:szCs w:val="21"/>
        </w:rPr>
        <w:t xml:space="preserve">DPケーブル × 8</w:t>
      </w:r>
    </w:p>
    <w:p>
      <w:pPr>
        <w:pStyle w:val="ListParagraph"/>
        <w:numPr>
          <w:ilvl w:val="0"/>
          <w:numId w:val="2"/>
        </w:numPr>
        <w:spacing w:after="80" w:line="300"/>
      </w:pPr>
      <w:r>
        <w:rPr>
          <w:sz w:val="21"/>
          <w:szCs w:val="21"/>
        </w:rPr>
        <w:t xml:space="preserve">IRリモコン × 1</w:t>
      </w:r>
    </w:p>
    <w:p>
      <w:pPr>
        <w:pStyle w:val="ListParagraph"/>
        <w:numPr>
          <w:ilvl w:val="0"/>
          <w:numId w:val="2"/>
        </w:numPr>
        <w:spacing w:after="80" w:line="300"/>
      </w:pPr>
      <w:r>
        <w:rPr>
          <w:sz w:val="21"/>
          <w:szCs w:val="21"/>
        </w:rPr>
        <w:t xml:space="preserve">IR受信ケーブル × 1</w:t>
      </w:r>
    </w:p>
    <w:p>
      <w:pPr>
        <w:pStyle w:val="ListParagraph"/>
        <w:numPr>
          <w:ilvl w:val="0"/>
          <w:numId w:val="2"/>
        </w:numPr>
        <w:spacing w:after="80" w:line="300"/>
      </w:pPr>
      <w:r>
        <w:rPr>
          <w:sz w:val="21"/>
          <w:szCs w:val="21"/>
        </w:rPr>
        <w:t xml:space="preserve">DC 12V電源アダプター × 1</w:t>
      </w:r>
    </w:p>
    <w:p>
      <w:pPr>
        <w:pStyle w:val="ListParagraph"/>
        <w:numPr>
          <w:ilvl w:val="0"/>
          <w:numId w:val="2"/>
        </w:numPr>
        <w:spacing w:after="80" w:line="300"/>
      </w:pPr>
      <w:r>
        <w:rPr>
          <w:sz w:val="21"/>
          <w:szCs w:val="21"/>
        </w:rPr>
        <w:t xml:space="preserve">ユーザーマニュアル × 1</w:t>
      </w:r>
    </w:p>
    <w:p>
      <w:pPr>
        <w:pStyle w:val="ListParagraph"/>
        <w:numPr>
          <w:ilvl w:val="0"/>
          <w:numId w:val="2"/>
        </w:numPr>
        <w:spacing w:after="80" w:line="300"/>
      </w:pPr>
      <w:r>
        <w:rPr>
          <w:sz w:val="21"/>
          <w:szCs w:val="21"/>
        </w:rPr>
        <w:t xml:space="preserve">ラックマウント金具 × 2</w:t>
      </w:r>
    </w:p>
    <w:p>
      <w:pPr>
        <w:pStyle w:val="Heading1"/>
        <w:keepNext/>
        <w:pBdr>
          <w:bottom w:val="single" w:color="E8622A" w:sz="12" w:space="4"/>
        </w:pBdr>
        <w:spacing w:after="200" w:before="360"/>
      </w:pPr>
      <w:r>
        <w:rPr>
          <w:b/>
          <w:bCs/>
          <w:color w:val="222222"/>
          <w:sz w:val="30"/>
          <w:szCs w:val="30"/>
        </w:rPr>
        <w:t xml:space="preserve">7. パネル説明</w:t>
      </w:r>
    </w:p>
    <w:p>
      <w:pPr>
        <w:keepNext/>
        <w:keepLines/>
        <w:spacing w:after="60" w:before="160"/>
        <w:jc w:val="center"/>
      </w:pPr>
      <w:r>
        <w:drawing>
          <wp:inline distT="0" distB="0" distL="0" distR="0">
            <wp:extent cx="5715000" cy="11715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1171575"/>
                    </a:xfrm>
                    <a:prstGeom prst="rect">
                      <a:avLst/>
                    </a:prstGeom>
                  </pic:spPr>
                </pic:pic>
              </a:graphicData>
            </a:graphic>
          </wp:inline>
        </w:drawing>
      </w:r>
    </w:p>
    <w:p>
      <w:pPr>
        <w:spacing w:after="200"/>
        <w:jc w:val="center"/>
      </w:pPr>
      <w:r>
        <w:rPr>
          <w:color w:val="666666"/>
          <w:sz w:val="18"/>
          <w:szCs w:val="18"/>
        </w:rPr>
        <w:t xml:space="preserve">フロントパネル</w:t>
      </w:r>
    </w:p>
    <w:tbl>
      <w:tblPr>
        <w:tblW w:type="dxa" w:w="9026"/>
        <w:tblBorders>
          <w:top w:val="single" w:color="auto" w:sz="4"/>
          <w:left w:val="single" w:color="auto" w:sz="4"/>
          <w:bottom w:val="single" w:color="auto" w:sz="4"/>
          <w:right w:val="single" w:color="auto" w:sz="4"/>
          <w:insideH w:val="single" w:color="auto" w:sz="4"/>
          <w:insideV w:val="single" w:color="auto" w:sz="4"/>
        </w:tblBorders>
      </w:tblPr>
      <w:tblGrid>
        <w:gridCol w:w="760"/>
        <w:gridCol w:w="2600"/>
        <w:gridCol w:w="5666"/>
      </w:tblGrid>
      <w:tr>
        <w:trPr>
          <w:tblHeader/>
        </w:trPr>
        <w:tc>
          <w:tcPr>
            <w:tcW w:type="dxa" w:w="760"/>
            <w:shd w:fill="E8622A" w:val="clear"/>
            <w:tcMar>
              <w:top w:type="dxa" w:w="80"/>
              <w:left w:type="dxa" w:w="120"/>
              <w:bottom w:type="dxa" w:w="80"/>
              <w:right w:type="dxa" w:w="120"/>
            </w:tcMar>
          </w:tcPr>
          <w:p>
            <w:pPr>
              <w:jc w:val="center"/>
            </w:pPr>
            <w:r>
              <w:rPr>
                <w:b/>
                <w:bCs/>
                <w:color w:val="FFFFFF"/>
                <w:sz w:val="20"/>
                <w:szCs w:val="20"/>
              </w:rPr>
              <w:t xml:space="preserve">ID</w:t>
            </w:r>
          </w:p>
        </w:tc>
        <w:tc>
          <w:tcPr>
            <w:tcW w:type="dxa" w:w="2600"/>
            <w:shd w:fill="E8622A" w:val="clear"/>
            <w:tcMar>
              <w:top w:type="dxa" w:w="80"/>
              <w:left w:type="dxa" w:w="120"/>
              <w:bottom w:type="dxa" w:w="80"/>
              <w:right w:type="dxa" w:w="120"/>
            </w:tcMar>
          </w:tcPr>
          <w:p>
            <w:pPr>
              <w:jc w:val="center"/>
            </w:pPr>
            <w:r>
              <w:rPr>
                <w:b/>
                <w:bCs/>
                <w:color w:val="FFFFFF"/>
                <w:sz w:val="20"/>
                <w:szCs w:val="20"/>
              </w:rPr>
              <w:t xml:space="preserve">名称</w:t>
            </w:r>
          </w:p>
        </w:tc>
        <w:tc>
          <w:tcPr>
            <w:tcW w:type="dxa" w:w="5666"/>
            <w:shd w:fill="E8622A" w:val="clear"/>
            <w:tcMar>
              <w:top w:type="dxa" w:w="80"/>
              <w:left w:type="dxa" w:w="120"/>
              <w:bottom w:type="dxa" w:w="80"/>
              <w:right w:type="dxa" w:w="120"/>
            </w:tcMar>
          </w:tcPr>
          <w:p>
            <w:pPr>
              <w:jc w:val="center"/>
            </w:pPr>
            <w:r>
              <w:rPr>
                <w:b/>
                <w:bCs/>
                <w:color w:val="FFFFFF"/>
                <w:sz w:val="20"/>
                <w:szCs w:val="20"/>
              </w:rPr>
              <w:t xml:space="preserve">機能</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1</w:t>
            </w:r>
          </w:p>
        </w:tc>
        <w:tc>
          <w:tcPr>
            <w:tcW w:type="dxa" w:w="2600"/>
            <w:tcMar>
              <w:top w:type="dxa" w:w="80"/>
              <w:left w:type="dxa" w:w="120"/>
              <w:bottom w:type="dxa" w:w="80"/>
              <w:right w:type="dxa" w:w="120"/>
            </w:tcMar>
            <w:vAlign w:val="center"/>
          </w:tcPr>
          <w:p>
            <w:pPr>
              <w:spacing w:line="280"/>
              <w:jc w:val="left"/>
            </w:pPr>
            <w:r>
              <w:rPr>
                <w:sz w:val="20"/>
                <w:szCs w:val="20"/>
              </w:rPr>
              <w:t xml:space="preserve">3.5mm オーディオ/マイク</w:t>
            </w:r>
          </w:p>
        </w:tc>
        <w:tc>
          <w:tcPr>
            <w:tcW w:type="dxa" w:w="5666"/>
            <w:tcMar>
              <w:top w:type="dxa" w:w="80"/>
              <w:left w:type="dxa" w:w="120"/>
              <w:bottom w:type="dxa" w:w="80"/>
              <w:right w:type="dxa" w:w="120"/>
            </w:tcMar>
            <w:vAlign w:val="center"/>
          </w:tcPr>
          <w:p>
            <w:pPr>
              <w:spacing w:line="280"/>
              <w:jc w:val="left"/>
            </w:pPr>
            <w:r>
              <w:rPr>
                <w:sz w:val="20"/>
                <w:szCs w:val="20"/>
              </w:rPr>
              <w:t xml:space="preserve">マイクとL/Rオーディオ出力の一体型端子です。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2</w:t>
            </w:r>
          </w:p>
        </w:tc>
        <w:tc>
          <w:tcPr>
            <w:tcW w:type="dxa" w:w="2600"/>
            <w:tcMar>
              <w:top w:type="dxa" w:w="80"/>
              <w:left w:type="dxa" w:w="120"/>
              <w:bottom w:type="dxa" w:w="80"/>
              <w:right w:type="dxa" w:w="120"/>
            </w:tcMar>
            <w:vAlign w:val="center"/>
          </w:tcPr>
          <w:p>
            <w:pPr>
              <w:spacing w:line="280"/>
              <w:jc w:val="left"/>
            </w:pPr>
            <w:r>
              <w:rPr>
                <w:sz w:val="20"/>
                <w:szCs w:val="20"/>
              </w:rPr>
              <w:t xml:space="preserve">USB 3.2 Gen 1 ポート</w:t>
            </w:r>
          </w:p>
        </w:tc>
        <w:tc>
          <w:tcPr>
            <w:tcW w:type="dxa" w:w="5666"/>
            <w:tcMar>
              <w:top w:type="dxa" w:w="80"/>
              <w:left w:type="dxa" w:w="120"/>
              <w:bottom w:type="dxa" w:w="80"/>
              <w:right w:type="dxa" w:w="120"/>
            </w:tcMar>
            <w:vAlign w:val="center"/>
          </w:tcPr>
          <w:p>
            <w:pPr>
              <w:spacing w:line="280"/>
              <w:jc w:val="left"/>
            </w:pPr>
            <w:r>
              <w:rPr>
                <w:sz w:val="20"/>
                <w:szCs w:val="20"/>
              </w:rPr>
              <w:t xml:space="preserve">データ転送やモバイル機器の充電に使用できます。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3</w:t>
            </w:r>
          </w:p>
        </w:tc>
        <w:tc>
          <w:tcPr>
            <w:tcW w:type="dxa" w:w="2600"/>
            <w:tcMar>
              <w:top w:type="dxa" w:w="80"/>
              <w:left w:type="dxa" w:w="120"/>
              <w:bottom w:type="dxa" w:w="80"/>
              <w:right w:type="dxa" w:w="120"/>
            </w:tcMar>
            <w:vAlign w:val="center"/>
          </w:tcPr>
          <w:p>
            <w:pPr>
              <w:spacing w:line="280"/>
              <w:jc w:val="left"/>
            </w:pPr>
            <w:r>
              <w:rPr>
                <w:sz w:val="20"/>
                <w:szCs w:val="20"/>
              </w:rPr>
              <w:t xml:space="preserve">LCD</w:t>
            </w:r>
          </w:p>
        </w:tc>
        <w:tc>
          <w:tcPr>
            <w:tcW w:type="dxa" w:w="5666"/>
            <w:tcMar>
              <w:top w:type="dxa" w:w="80"/>
              <w:left w:type="dxa" w:w="120"/>
              <w:bottom w:type="dxa" w:w="80"/>
              <w:right w:type="dxa" w:w="120"/>
            </w:tcMar>
            <w:vAlign w:val="center"/>
          </w:tcPr>
          <w:p>
            <w:pPr>
              <w:spacing w:line="280"/>
              <w:jc w:val="left"/>
            </w:pPr>
            <w:r>
              <w:rPr>
                <w:sz w:val="20"/>
                <w:szCs w:val="20"/>
              </w:rPr>
              <w:t xml:space="preserve">現在の状態と機能設定を表示します。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4</w:t>
            </w:r>
          </w:p>
        </w:tc>
        <w:tc>
          <w:tcPr>
            <w:tcW w:type="dxa" w:w="2600"/>
            <w:tcMar>
              <w:top w:type="dxa" w:w="80"/>
              <w:left w:type="dxa" w:w="120"/>
              <w:bottom w:type="dxa" w:w="80"/>
              <w:right w:type="dxa" w:w="120"/>
            </w:tcMar>
            <w:vAlign w:val="center"/>
          </w:tcPr>
          <w:p>
            <w:pPr>
              <w:spacing w:line="280"/>
              <w:jc w:val="left"/>
            </w:pPr>
            <w:r>
              <w:rPr>
                <w:sz w:val="20"/>
                <w:szCs w:val="20"/>
              </w:rPr>
              <w:t xml:space="preserve">キーパッド</w:t>
            </w:r>
          </w:p>
        </w:tc>
        <w:tc>
          <w:tcPr>
            <w:tcW w:type="dxa" w:w="5666"/>
            <w:tcMar>
              <w:top w:type="dxa" w:w="80"/>
              <w:left w:type="dxa" w:w="120"/>
              <w:bottom w:type="dxa" w:w="80"/>
              <w:right w:type="dxa" w:w="120"/>
            </w:tcMar>
            <w:vAlign w:val="center"/>
          </w:tcPr>
          <w:p>
            <w:pPr>
              <w:spacing w:line="280"/>
              <w:jc w:val="left"/>
            </w:pPr>
            <w:r>
              <w:rPr>
                <w:sz w:val="20"/>
                <w:szCs w:val="20"/>
              </w:rPr>
              <w:t xml:space="preserve">押してKVMを操作します。詳細は「10.1 フロントパネルボタンによる切替方法」を参照してください。</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5</w:t>
            </w:r>
          </w:p>
        </w:tc>
        <w:tc>
          <w:tcPr>
            <w:tcW w:type="dxa" w:w="2600"/>
            <w:tcMar>
              <w:top w:type="dxa" w:w="80"/>
              <w:left w:type="dxa" w:w="120"/>
              <w:bottom w:type="dxa" w:w="80"/>
              <w:right w:type="dxa" w:w="120"/>
            </w:tcMar>
            <w:vAlign w:val="center"/>
          </w:tcPr>
          <w:p>
            <w:pPr>
              <w:spacing w:line="280"/>
              <w:jc w:val="left"/>
            </w:pPr>
            <w:r>
              <w:rPr>
                <w:sz w:val="20"/>
                <w:szCs w:val="20"/>
              </w:rPr>
              <w:t xml:space="preserve">IR受信部</w:t>
            </w:r>
          </w:p>
        </w:tc>
        <w:tc>
          <w:tcPr>
            <w:tcW w:type="dxa" w:w="5666"/>
            <w:tcMar>
              <w:top w:type="dxa" w:w="80"/>
              <w:left w:type="dxa" w:w="120"/>
              <w:bottom w:type="dxa" w:w="80"/>
              <w:right w:type="dxa" w:w="120"/>
            </w:tcMar>
            <w:vAlign w:val="center"/>
          </w:tcPr>
          <w:p>
            <w:pPr>
              <w:spacing w:line="280"/>
              <w:jc w:val="left"/>
            </w:pPr>
            <w:r>
              <w:rPr>
                <w:sz w:val="20"/>
                <w:szCs w:val="20"/>
              </w:rPr>
              <w:t xml:space="preserve">IRリモコンの信号を受信します。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6</w:t>
            </w:r>
          </w:p>
        </w:tc>
        <w:tc>
          <w:tcPr>
            <w:tcW w:type="dxa" w:w="2600"/>
            <w:tcMar>
              <w:top w:type="dxa" w:w="80"/>
              <w:left w:type="dxa" w:w="120"/>
              <w:bottom w:type="dxa" w:w="80"/>
              <w:right w:type="dxa" w:w="120"/>
            </w:tcMar>
            <w:vAlign w:val="center"/>
          </w:tcPr>
          <w:p>
            <w:pPr>
              <w:spacing w:line="280"/>
              <w:jc w:val="left"/>
            </w:pPr>
            <w:r>
              <w:rPr>
                <w:sz w:val="20"/>
                <w:szCs w:val="20"/>
              </w:rPr>
              <w:t xml:space="preserve">電源スイッチ</w:t>
            </w:r>
          </w:p>
        </w:tc>
        <w:tc>
          <w:tcPr>
            <w:tcW w:type="dxa" w:w="5666"/>
            <w:tcMar>
              <w:top w:type="dxa" w:w="80"/>
              <w:left w:type="dxa" w:w="120"/>
              <w:bottom w:type="dxa" w:w="80"/>
              <w:right w:type="dxa" w:w="120"/>
            </w:tcMar>
            <w:vAlign w:val="center"/>
          </w:tcPr>
          <w:p>
            <w:pPr>
              <w:spacing w:line="280"/>
              <w:jc w:val="left"/>
            </w:pPr>
            <w:r>
              <w:rPr>
                <w:sz w:val="20"/>
                <w:szCs w:val="20"/>
              </w:rPr>
              <w:t xml:space="preserve">電源をオン/オフします。</w:t>
            </w:r>
          </w:p>
        </w:tc>
      </w:tr>
    </w:tbl>
    <w:p>
      <w:pPr>
        <w:spacing w:after="160"/>
      </w:pPr>
    </w:p>
    <w:p>
      <w:pPr>
        <w:keepNext/>
        <w:keepLines/>
        <w:spacing w:after="60" w:before="160"/>
        <w:jc w:val="center"/>
      </w:pPr>
      <w:r>
        <w:drawing>
          <wp:inline distT="0" distB="0" distL="0" distR="0">
            <wp:extent cx="5715000" cy="11334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1133475"/>
                    </a:xfrm>
                    <a:prstGeom prst="rect">
                      <a:avLst/>
                    </a:prstGeom>
                  </pic:spPr>
                </pic:pic>
              </a:graphicData>
            </a:graphic>
          </wp:inline>
        </w:drawing>
      </w:r>
    </w:p>
    <w:p>
      <w:pPr>
        <w:spacing w:after="200"/>
        <w:jc w:val="center"/>
      </w:pPr>
      <w:r>
        <w:rPr>
          <w:color w:val="666666"/>
          <w:sz w:val="18"/>
          <w:szCs w:val="18"/>
        </w:rPr>
        <w:t xml:space="preserve">リアパネル</w:t>
      </w:r>
    </w:p>
    <w:tbl>
      <w:tblPr>
        <w:tblW w:type="dxa" w:w="9026"/>
        <w:tblBorders>
          <w:top w:val="single" w:color="auto" w:sz="4"/>
          <w:left w:val="single" w:color="auto" w:sz="4"/>
          <w:bottom w:val="single" w:color="auto" w:sz="4"/>
          <w:right w:val="single" w:color="auto" w:sz="4"/>
          <w:insideH w:val="single" w:color="auto" w:sz="4"/>
          <w:insideV w:val="single" w:color="auto" w:sz="4"/>
        </w:tblBorders>
      </w:tblPr>
      <w:tblGrid>
        <w:gridCol w:w="760"/>
        <w:gridCol w:w="2600"/>
        <w:gridCol w:w="5666"/>
      </w:tblGrid>
      <w:tr>
        <w:trPr>
          <w:tblHeader/>
        </w:trPr>
        <w:tc>
          <w:tcPr>
            <w:tcW w:type="dxa" w:w="760"/>
            <w:shd w:fill="E8622A" w:val="clear"/>
            <w:tcMar>
              <w:top w:type="dxa" w:w="80"/>
              <w:left w:type="dxa" w:w="120"/>
              <w:bottom w:type="dxa" w:w="80"/>
              <w:right w:type="dxa" w:w="120"/>
            </w:tcMar>
          </w:tcPr>
          <w:p>
            <w:pPr>
              <w:jc w:val="center"/>
            </w:pPr>
            <w:r>
              <w:rPr>
                <w:b/>
                <w:bCs/>
                <w:color w:val="FFFFFF"/>
                <w:sz w:val="20"/>
                <w:szCs w:val="20"/>
              </w:rPr>
              <w:t xml:space="preserve">ID</w:t>
            </w:r>
          </w:p>
        </w:tc>
        <w:tc>
          <w:tcPr>
            <w:tcW w:type="dxa" w:w="2600"/>
            <w:shd w:fill="E8622A" w:val="clear"/>
            <w:tcMar>
              <w:top w:type="dxa" w:w="80"/>
              <w:left w:type="dxa" w:w="120"/>
              <w:bottom w:type="dxa" w:w="80"/>
              <w:right w:type="dxa" w:w="120"/>
            </w:tcMar>
          </w:tcPr>
          <w:p>
            <w:pPr>
              <w:jc w:val="center"/>
            </w:pPr>
            <w:r>
              <w:rPr>
                <w:b/>
                <w:bCs/>
                <w:color w:val="FFFFFF"/>
                <w:sz w:val="20"/>
                <w:szCs w:val="20"/>
              </w:rPr>
              <w:t xml:space="preserve">名称</w:t>
            </w:r>
          </w:p>
        </w:tc>
        <w:tc>
          <w:tcPr>
            <w:tcW w:type="dxa" w:w="5666"/>
            <w:shd w:fill="E8622A" w:val="clear"/>
            <w:tcMar>
              <w:top w:type="dxa" w:w="80"/>
              <w:left w:type="dxa" w:w="120"/>
              <w:bottom w:type="dxa" w:w="80"/>
              <w:right w:type="dxa" w:w="120"/>
            </w:tcMar>
          </w:tcPr>
          <w:p>
            <w:pPr>
              <w:jc w:val="center"/>
            </w:pPr>
            <w:r>
              <w:rPr>
                <w:b/>
                <w:bCs/>
                <w:color w:val="FFFFFF"/>
                <w:sz w:val="20"/>
                <w:szCs w:val="20"/>
              </w:rPr>
              <w:t xml:space="preserve">機能</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7</w:t>
            </w:r>
          </w:p>
        </w:tc>
        <w:tc>
          <w:tcPr>
            <w:tcW w:type="dxa" w:w="2600"/>
            <w:tcMar>
              <w:top w:type="dxa" w:w="80"/>
              <w:left w:type="dxa" w:w="120"/>
              <w:bottom w:type="dxa" w:w="80"/>
              <w:right w:type="dxa" w:w="120"/>
            </w:tcMar>
            <w:vAlign w:val="center"/>
          </w:tcPr>
          <w:p>
            <w:pPr>
              <w:spacing w:line="280"/>
              <w:jc w:val="left"/>
            </w:pPr>
            <w:r>
              <w:rPr>
                <w:sz w:val="20"/>
                <w:szCs w:val="20"/>
              </w:rPr>
              <w:t xml:space="preserve">DC 12V</w:t>
            </w:r>
          </w:p>
        </w:tc>
        <w:tc>
          <w:tcPr>
            <w:tcW w:type="dxa" w:w="5666"/>
            <w:tcMar>
              <w:top w:type="dxa" w:w="80"/>
              <w:left w:type="dxa" w:w="120"/>
              <w:bottom w:type="dxa" w:w="80"/>
              <w:right w:type="dxa" w:w="120"/>
            </w:tcMar>
            <w:vAlign w:val="center"/>
          </w:tcPr>
          <w:p>
            <w:pPr>
              <w:spacing w:line="280"/>
              <w:jc w:val="left"/>
            </w:pPr>
            <w:r>
              <w:rPr>
                <w:sz w:val="20"/>
                <w:szCs w:val="20"/>
              </w:rPr>
              <w:t xml:space="preserve">12V DC電源の入力です。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8</w:t>
            </w:r>
          </w:p>
        </w:tc>
        <w:tc>
          <w:tcPr>
            <w:tcW w:type="dxa" w:w="2600"/>
            <w:tcMar>
              <w:top w:type="dxa" w:w="80"/>
              <w:left w:type="dxa" w:w="120"/>
              <w:bottom w:type="dxa" w:w="80"/>
              <w:right w:type="dxa" w:w="120"/>
            </w:tcMar>
            <w:vAlign w:val="center"/>
          </w:tcPr>
          <w:p>
            <w:pPr>
              <w:spacing w:line="280"/>
              <w:jc w:val="left"/>
            </w:pPr>
            <w:r>
              <w:rPr>
                <w:sz w:val="20"/>
                <w:szCs w:val="20"/>
              </w:rPr>
              <w:t xml:space="preserve">LANポート</w:t>
            </w:r>
          </w:p>
        </w:tc>
        <w:tc>
          <w:tcPr>
            <w:tcW w:type="dxa" w:w="5666"/>
            <w:tcMar>
              <w:top w:type="dxa" w:w="80"/>
              <w:left w:type="dxa" w:w="120"/>
              <w:bottom w:type="dxa" w:w="80"/>
              <w:right w:type="dxa" w:w="120"/>
            </w:tcMar>
            <w:vAlign w:val="center"/>
          </w:tcPr>
          <w:p>
            <w:pPr>
              <w:spacing w:line="280"/>
              <w:jc w:val="left"/>
            </w:pPr>
            <w:r>
              <w:rPr>
                <w:sz w:val="20"/>
                <w:szCs w:val="20"/>
              </w:rPr>
              <w:t xml:space="preserve">このポートにネットワークケーブルを挿すと、4台の入力PCをローカルエリアネットワークに接続できます。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9</w:t>
            </w:r>
          </w:p>
        </w:tc>
        <w:tc>
          <w:tcPr>
            <w:tcW w:type="dxa" w:w="2600"/>
            <w:tcMar>
              <w:top w:type="dxa" w:w="80"/>
              <w:left w:type="dxa" w:w="120"/>
              <w:bottom w:type="dxa" w:w="80"/>
              <w:right w:type="dxa" w:w="120"/>
            </w:tcMar>
            <w:vAlign w:val="center"/>
          </w:tcPr>
          <w:p>
            <w:pPr>
              <w:spacing w:line="280"/>
              <w:jc w:val="left"/>
            </w:pPr>
            <w:r>
              <w:rPr>
                <w:sz w:val="20"/>
                <w:szCs w:val="20"/>
              </w:rPr>
              <w:t xml:space="preserve">UARTコマンドインターフェース / IR受信ケーブル入力</w:t>
            </w:r>
          </w:p>
        </w:tc>
        <w:tc>
          <w:tcPr>
            <w:tcW w:type="dxa" w:w="5666"/>
            <w:tcMar>
              <w:top w:type="dxa" w:w="80"/>
              <w:left w:type="dxa" w:w="120"/>
              <w:bottom w:type="dxa" w:w="80"/>
              <w:right w:type="dxa" w:w="120"/>
            </w:tcMar>
            <w:vAlign w:val="center"/>
          </w:tcPr>
          <w:p>
            <w:pPr>
              <w:spacing w:line="280"/>
              <w:jc w:val="left"/>
            </w:pPr>
            <w:r>
              <w:rPr>
                <w:sz w:val="20"/>
                <w:szCs w:val="20"/>
              </w:rPr>
              <w:t xml:space="preserve">チャンネル切替や機能制御のための外部UARTコマンドに対応します。または、このポートにIR延長ケーブルを接続してIR信号を受信します。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10</w:t>
            </w:r>
          </w:p>
        </w:tc>
        <w:tc>
          <w:tcPr>
            <w:tcW w:type="dxa" w:w="2600"/>
            <w:tcMar>
              <w:top w:type="dxa" w:w="80"/>
              <w:left w:type="dxa" w:w="120"/>
              <w:bottom w:type="dxa" w:w="80"/>
              <w:right w:type="dxa" w:w="120"/>
            </w:tcMar>
            <w:vAlign w:val="center"/>
          </w:tcPr>
          <w:p>
            <w:pPr>
              <w:spacing w:line="280"/>
              <w:jc w:val="left"/>
            </w:pPr>
            <w:r>
              <w:rPr>
                <w:sz w:val="20"/>
                <w:szCs w:val="20"/>
              </w:rPr>
              <w:t xml:space="preserve">キーボード・マウス入力</w:t>
            </w:r>
          </w:p>
        </w:tc>
        <w:tc>
          <w:tcPr>
            <w:tcW w:type="dxa" w:w="5666"/>
            <w:tcMar>
              <w:top w:type="dxa" w:w="80"/>
              <w:left w:type="dxa" w:w="120"/>
              <w:bottom w:type="dxa" w:w="80"/>
              <w:right w:type="dxa" w:w="120"/>
            </w:tcMar>
            <w:vAlign w:val="center"/>
          </w:tcPr>
          <w:p>
            <w:pPr>
              <w:spacing w:line="280"/>
              <w:jc w:val="left"/>
            </w:pPr>
            <w:r>
              <w:rPr>
                <w:sz w:val="20"/>
                <w:szCs w:val="20"/>
              </w:rPr>
              <w:t xml:space="preserve">USBキーボードとマウスの入力用です。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11</w:t>
            </w:r>
          </w:p>
        </w:tc>
        <w:tc>
          <w:tcPr>
            <w:tcW w:type="dxa" w:w="2600"/>
            <w:tcMar>
              <w:top w:type="dxa" w:w="80"/>
              <w:left w:type="dxa" w:w="120"/>
              <w:bottom w:type="dxa" w:w="80"/>
              <w:right w:type="dxa" w:w="120"/>
            </w:tcMar>
            <w:vAlign w:val="center"/>
          </w:tcPr>
          <w:p>
            <w:pPr>
              <w:spacing w:line="280"/>
              <w:jc w:val="left"/>
            </w:pPr>
            <w:r>
              <w:rPr>
                <w:sz w:val="20"/>
                <w:szCs w:val="20"/>
              </w:rPr>
              <w:t xml:space="preserve">USB 3.2 Gen 1 ポート</w:t>
            </w:r>
          </w:p>
        </w:tc>
        <w:tc>
          <w:tcPr>
            <w:tcW w:type="dxa" w:w="5666"/>
            <w:tcMar>
              <w:top w:type="dxa" w:w="80"/>
              <w:left w:type="dxa" w:w="120"/>
              <w:bottom w:type="dxa" w:w="80"/>
              <w:right w:type="dxa" w:w="120"/>
            </w:tcMar>
            <w:vAlign w:val="center"/>
          </w:tcPr>
          <w:p>
            <w:pPr>
              <w:spacing w:line="280"/>
              <w:jc w:val="left"/>
            </w:pPr>
            <w:r>
              <w:rPr>
                <w:sz w:val="20"/>
                <w:szCs w:val="20"/>
              </w:rPr>
              <w:t xml:space="preserve">USB 3.0機器を接続します。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12</w:t>
            </w:r>
          </w:p>
        </w:tc>
        <w:tc>
          <w:tcPr>
            <w:tcW w:type="dxa" w:w="2600"/>
            <w:tcMar>
              <w:top w:type="dxa" w:w="80"/>
              <w:left w:type="dxa" w:w="120"/>
              <w:bottom w:type="dxa" w:w="80"/>
              <w:right w:type="dxa" w:w="120"/>
            </w:tcMar>
            <w:vAlign w:val="center"/>
          </w:tcPr>
          <w:p>
            <w:pPr>
              <w:spacing w:line="280"/>
              <w:jc w:val="left"/>
            </w:pPr>
            <w:r>
              <w:rPr>
                <w:sz w:val="20"/>
                <w:szCs w:val="20"/>
              </w:rPr>
              <w:t xml:space="preserve">DP出力</w:t>
            </w:r>
          </w:p>
        </w:tc>
        <w:tc>
          <w:tcPr>
            <w:tcW w:type="dxa" w:w="5666"/>
            <w:tcMar>
              <w:top w:type="dxa" w:w="80"/>
              <w:left w:type="dxa" w:w="120"/>
              <w:bottom w:type="dxa" w:w="80"/>
              <w:right w:type="dxa" w:w="120"/>
            </w:tcMar>
            <w:vAlign w:val="center"/>
          </w:tcPr>
          <w:p>
            <w:pPr>
              <w:spacing w:line="280"/>
              <w:jc w:val="left"/>
            </w:pPr>
            <w:r>
              <w:rPr>
                <w:sz w:val="20"/>
                <w:szCs w:val="20"/>
              </w:rPr>
              <w:t xml:space="preserve">映像出力用に2台のDPディスプレイを接続します。</w:t>
            </w:r>
          </w:p>
        </w:tc>
      </w:tr>
      <w:tr>
        <w:trPr>
          <w:cantSplit/>
        </w:trPr>
        <w:tc>
          <w:tcPr>
            <w:tcW w:type="dxa" w:w="760"/>
            <w:tcMar>
              <w:top w:type="dxa" w:w="80"/>
              <w:left w:type="dxa" w:w="120"/>
              <w:bottom w:type="dxa" w:w="80"/>
              <w:right w:type="dxa" w:w="120"/>
            </w:tcMar>
            <w:vAlign w:val="center"/>
          </w:tcPr>
          <w:p>
            <w:pPr>
              <w:spacing w:line="280"/>
              <w:jc w:val="center"/>
            </w:pPr>
            <w:r>
              <w:rPr>
                <w:sz w:val="20"/>
                <w:szCs w:val="20"/>
              </w:rPr>
              <w:t xml:space="preserve">13</w:t>
            </w:r>
          </w:p>
        </w:tc>
        <w:tc>
          <w:tcPr>
            <w:tcW w:type="dxa" w:w="2600"/>
            <w:tcMar>
              <w:top w:type="dxa" w:w="80"/>
              <w:left w:type="dxa" w:w="120"/>
              <w:bottom w:type="dxa" w:w="80"/>
              <w:right w:type="dxa" w:w="120"/>
            </w:tcMar>
            <w:vAlign w:val="center"/>
          </w:tcPr>
          <w:p>
            <w:pPr>
              <w:spacing w:line="280"/>
              <w:jc w:val="left"/>
            </w:pPr>
            <w:r>
              <w:rPr>
                <w:sz w:val="20"/>
                <w:szCs w:val="20"/>
              </w:rPr>
              <w:t xml:space="preserve">KVM入力ポートグループ</w:t>
            </w:r>
          </w:p>
        </w:tc>
        <w:tc>
          <w:tcPr>
            <w:tcW w:type="dxa" w:w="5666"/>
            <w:tcMar>
              <w:top w:type="dxa" w:w="80"/>
              <w:left w:type="dxa" w:w="120"/>
              <w:bottom w:type="dxa" w:w="80"/>
              <w:right w:type="dxa" w:w="120"/>
            </w:tcMar>
            <w:vAlign w:val="center"/>
          </w:tcPr>
          <w:p>
            <w:pPr>
              <w:spacing w:line="280"/>
              <w:jc w:val="left"/>
            </w:pPr>
            <w:r>
              <w:rPr>
                <w:sz w:val="20"/>
                <w:szCs w:val="20"/>
              </w:rPr>
              <w:t xml:space="preserve">4台のPCを同時にKVMに接続できます。各グループは2つのDPポート（Input A / Input B と表記）と1つのUSBポートで構成されます。各ポートを対応する入力機器に接続して信号を入力します。</w:t>
            </w:r>
          </w:p>
        </w:tc>
      </w:tr>
    </w:tbl>
    <w:p>
      <w:pPr>
        <w:pStyle w:val="Heading1"/>
        <w:keepNext/>
        <w:pBdr>
          <w:bottom w:val="single" w:color="E8622A" w:sz="12" w:space="4"/>
        </w:pBdr>
        <w:spacing w:after="200" w:before="360"/>
      </w:pPr>
      <w:r>
        <w:rPr>
          <w:b/>
          <w:bCs/>
          <w:color w:val="222222"/>
          <w:sz w:val="30"/>
          <w:szCs w:val="30"/>
        </w:rPr>
        <w:t xml:space="preserve">8. 接続方法</w:t>
      </w:r>
    </w:p>
    <w:p>
      <w:pPr>
        <w:pStyle w:val="Heading2"/>
        <w:keepNext/>
        <w:spacing w:after="140" w:before="280"/>
      </w:pPr>
      <w:r>
        <w:rPr>
          <w:b/>
          <w:bCs/>
          <w:color w:val="E8622A"/>
          <w:sz w:val="25"/>
          <w:szCs w:val="25"/>
        </w:rPr>
        <w:t xml:space="preserve">8.1 接続図</w:t>
      </w:r>
    </w:p>
    <w:p>
      <w:pPr>
        <w:keepNext w:val="false"/>
        <w:keepLines/>
        <w:spacing w:after="200" w:before="160"/>
        <w:jc w:val="center"/>
      </w:pPr>
      <w:r>
        <w:drawing>
          <wp:inline distT="0" distB="0" distL="0" distR="0">
            <wp:extent cx="5715000" cy="23336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2333625"/>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本製品をより良くお使いいただくため、各KVM入力ポートグループのすべての入力ポートを同一のPCに接続することを推奨します。</w:t>
            </w:r>
          </w:p>
        </w:tc>
      </w:tr>
    </w:tbl>
    <w:p>
      <w:pPr>
        <w:pStyle w:val="Heading2"/>
        <w:keepNext/>
        <w:spacing w:after="140" w:before="280"/>
      </w:pPr>
      <w:r>
        <w:rPr>
          <w:b/>
          <w:bCs/>
          <w:color w:val="E8622A"/>
          <w:sz w:val="25"/>
          <w:szCs w:val="25"/>
        </w:rPr>
        <w:t xml:space="preserve">8.2 接続の準備</w:t>
      </w:r>
    </w:p>
    <w:p>
      <w:pPr>
        <w:pStyle w:val="ListParagraph"/>
        <w:numPr>
          <w:ilvl w:val="0"/>
          <w:numId w:val="2"/>
        </w:numPr>
        <w:spacing w:after="80" w:line="300"/>
      </w:pPr>
      <w:r>
        <w:rPr>
          <w:sz w:val="21"/>
          <w:szCs w:val="21"/>
        </w:rPr>
        <w:t xml:space="preserve">接続が必要なすべての機器を考慮し、接続前に十分な広さの作業台を用意してください。</w:t>
      </w:r>
    </w:p>
    <w:p>
      <w:pPr>
        <w:pStyle w:val="ListParagraph"/>
        <w:numPr>
          <w:ilvl w:val="0"/>
          <w:numId w:val="2"/>
        </w:numPr>
        <w:spacing w:after="80" w:line="300"/>
      </w:pPr>
      <w:r>
        <w:rPr>
          <w:sz w:val="21"/>
          <w:szCs w:val="21"/>
        </w:rPr>
        <w:t xml:space="preserve">接続には多数の電源コンセントやテーブルタップを使用するため、電源の配置がしやすいようにケーブルを適切に配線してください。</w:t>
      </w:r>
    </w:p>
    <w:p>
      <w:pPr>
        <w:pStyle w:val="ListParagraph"/>
        <w:numPr>
          <w:ilvl w:val="0"/>
          <w:numId w:val="2"/>
        </w:numPr>
        <w:spacing w:after="80" w:line="300"/>
      </w:pPr>
      <w:r>
        <w:rPr>
          <w:sz w:val="21"/>
          <w:szCs w:val="21"/>
        </w:rPr>
        <w:t xml:space="preserve">接続には多数のケーブルを使用するため、ケーブルに印を付けるためのさまざまなシールラベルを用意してください。</w:t>
      </w:r>
    </w:p>
    <w:p>
      <w:pPr>
        <w:keepNext/>
        <w:keepLines/>
        <w:spacing w:after="60" w:before="160"/>
        <w:jc w:val="center"/>
      </w:pPr>
      <w:r>
        <w:drawing>
          <wp:inline distT="0" distB="0" distL="0" distR="0">
            <wp:extent cx="4467225" cy="2857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4467225" cy="2857500"/>
                    </a:xfrm>
                    <a:prstGeom prst="rect">
                      <a:avLst/>
                    </a:prstGeom>
                  </pic:spPr>
                </pic:pic>
              </a:graphicData>
            </a:graphic>
          </wp:inline>
        </w:drawing>
      </w:r>
    </w:p>
    <w:p>
      <w:pPr>
        <w:spacing w:after="200"/>
        <w:jc w:val="center"/>
      </w:pPr>
      <w:r>
        <w:rPr>
          <w:color w:val="666666"/>
          <w:sz w:val="18"/>
          <w:szCs w:val="18"/>
        </w:rPr>
        <w:t xml:space="preserve">DPケーブル + USB-A to Bケーブル</w:t>
      </w:r>
    </w:p>
    <w:p>
      <w:pPr>
        <w:pStyle w:val="Heading2"/>
        <w:keepNext/>
        <w:spacing w:after="140" w:before="280"/>
      </w:pPr>
      <w:r>
        <w:rPr>
          <w:b/>
          <w:bCs/>
          <w:color w:val="E8622A"/>
          <w:sz w:val="25"/>
          <w:szCs w:val="25"/>
        </w:rPr>
        <w:t xml:space="preserve">8.3 接続手順</w:t>
      </w:r>
    </w:p>
    <w:p>
      <w:pPr>
        <w:pStyle w:val="ListParagraph"/>
        <w:keepNext/>
        <w:keepLines/>
        <w:numPr>
          <w:ilvl w:val="0"/>
          <w:numId w:val="3"/>
        </w:numPr>
        <w:spacing w:after="80" w:line="300"/>
      </w:pPr>
      <w:r>
        <w:rPr>
          <w:sz w:val="21"/>
          <w:szCs w:val="21"/>
        </w:rPr>
        <w:t xml:space="preserve">2本のDisplayPortケーブルと1本のUSB-A-to-Bケーブルを使用して接続します。2本のDisplayPortケーブルを、PCからKVMスイッチの1つのDPポートグループに接続します。次に、USBケーブルのUSB-B端をKVMの同じポートグループ内の対応するUSB-Bポートに、USB-A端をPCに接続します。PC 2〜4についても同様にこの手順を繰り返し、各PCがそれぞれ専用のポートグループに接続されるようにします。</w:t>
      </w:r>
    </w:p>
    <w:p>
      <w:pPr>
        <w:keepNext w:val="false"/>
        <w:keepLines/>
        <w:spacing w:after="200" w:before="160"/>
        <w:jc w:val="center"/>
      </w:pPr>
      <w:r>
        <w:drawing>
          <wp:inline distT="0" distB="0" distL="0" distR="0">
            <wp:extent cx="5715000" cy="14192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1419225"/>
                    </a:xfrm>
                    <a:prstGeom prst="rect">
                      <a:avLst/>
                    </a:prstGeom>
                  </pic:spPr>
                </pic:pic>
              </a:graphicData>
            </a:graphic>
          </wp:inline>
        </w:drawing>
      </w:r>
    </w:p>
    <w:p>
      <w:pPr>
        <w:pStyle w:val="ListParagraph"/>
        <w:keepNext/>
        <w:keepLines/>
        <w:numPr>
          <w:ilvl w:val="0"/>
          <w:numId w:val="3"/>
        </w:numPr>
        <w:spacing w:after="80" w:line="300"/>
      </w:pPr>
      <w:r>
        <w:rPr>
          <w:sz w:val="21"/>
          <w:szCs w:val="21"/>
        </w:rPr>
        <w:t xml:space="preserve">KVMのDP出力ポートを、2本のDPケーブルで2台のDPディスプレイに接続します。</w:t>
      </w:r>
    </w:p>
    <w:p>
      <w:pPr>
        <w:keepNext w:val="false"/>
        <w:keepLines/>
        <w:spacing w:after="200" w:before="160"/>
        <w:jc w:val="center"/>
      </w:pPr>
      <w:r>
        <w:drawing>
          <wp:inline distT="0" distB="0" distL="0" distR="0">
            <wp:extent cx="5715000" cy="15144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1514475"/>
                    </a:xfrm>
                    <a:prstGeom prst="rect">
                      <a:avLst/>
                    </a:prstGeom>
                  </pic:spPr>
                </pic:pic>
              </a:graphicData>
            </a:graphic>
          </wp:inline>
        </w:drawing>
      </w:r>
    </w:p>
    <w:p>
      <w:pPr>
        <w:pStyle w:val="ListParagraph"/>
        <w:keepNext/>
        <w:keepLines/>
        <w:numPr>
          <w:ilvl w:val="0"/>
          <w:numId w:val="3"/>
        </w:numPr>
        <w:spacing w:after="80" w:line="300"/>
      </w:pPr>
      <w:r>
        <w:rPr>
          <w:sz w:val="21"/>
          <w:szCs w:val="21"/>
        </w:rPr>
        <w:t xml:space="preserve">外付けのマウスとキーボードを、KVMのキーボード・マウス入力ポートに接続します。</w:t>
      </w:r>
    </w:p>
    <w:p>
      <w:pPr>
        <w:keepNext w:val="false"/>
        <w:keepLines/>
        <w:spacing w:after="200" w:before="160"/>
        <w:jc w:val="center"/>
      </w:pPr>
      <w:r>
        <w:drawing>
          <wp:inline distT="0" distB="0" distL="0" distR="0">
            <wp:extent cx="4657725" cy="2476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4657725" cy="2476500"/>
                    </a:xfrm>
                    <a:prstGeom prst="rect">
                      <a:avLst/>
                    </a:prstGeom>
                  </pic:spPr>
                </pic:pic>
              </a:graphicData>
            </a:graphic>
          </wp:inline>
        </w:drawing>
      </w:r>
    </w:p>
    <w:p>
      <w:pPr>
        <w:pStyle w:val="ListParagraph"/>
        <w:keepNext/>
        <w:keepLines/>
        <w:numPr>
          <w:ilvl w:val="0"/>
          <w:numId w:val="3"/>
        </w:numPr>
        <w:spacing w:after="80" w:line="300"/>
      </w:pPr>
      <w:r>
        <w:rPr>
          <w:sz w:val="21"/>
          <w:szCs w:val="21"/>
        </w:rPr>
        <w:t xml:space="preserve">USB 3.0機器を、KVMの標準USB 3.0ポートに接続します。</w:t>
      </w:r>
    </w:p>
    <w:p>
      <w:pPr>
        <w:keepNext w:val="false"/>
        <w:keepLines/>
        <w:spacing w:after="200" w:before="160"/>
        <w:jc w:val="center"/>
      </w:pPr>
      <w:r>
        <w:drawing>
          <wp:inline distT="0" distB="0" distL="0" distR="0">
            <wp:extent cx="4219575" cy="2476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4219575" cy="2476500"/>
                    </a:xfrm>
                    <a:prstGeom prst="rect">
                      <a:avLst/>
                    </a:prstGeom>
                  </pic:spPr>
                </pic:pic>
              </a:graphicData>
            </a:graphic>
          </wp:inline>
        </w:drawing>
      </w:r>
    </w:p>
    <w:p>
      <w:pPr>
        <w:pStyle w:val="ListParagraph"/>
        <w:keepNext/>
        <w:keepLines/>
        <w:numPr>
          <w:ilvl w:val="0"/>
          <w:numId w:val="3"/>
        </w:numPr>
        <w:spacing w:after="80" w:line="300"/>
      </w:pPr>
      <w:r>
        <w:rPr>
          <w:sz w:val="21"/>
          <w:szCs w:val="21"/>
        </w:rPr>
        <w:t xml:space="preserve">外部オーディオ機器を、KVMのL/R出力ポートに接続します。</w:t>
      </w:r>
    </w:p>
    <w:p>
      <w:pPr>
        <w:keepNext w:val="false"/>
        <w:keepLines/>
        <w:spacing w:after="200" w:before="160"/>
        <w:jc w:val="center"/>
      </w:pPr>
      <w:r>
        <w:drawing>
          <wp:inline distT="0" distB="0" distL="0" distR="0">
            <wp:extent cx="5715000" cy="14192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1419225"/>
                    </a:xfrm>
                    <a:prstGeom prst="rect">
                      <a:avLst/>
                    </a:prstGeom>
                  </pic:spPr>
                </pic:pic>
              </a:graphicData>
            </a:graphic>
          </wp:inline>
        </w:drawing>
      </w:r>
    </w:p>
    <w:p>
      <w:pPr>
        <w:pStyle w:val="ListParagraph"/>
        <w:keepNext/>
        <w:keepLines/>
        <w:numPr>
          <w:ilvl w:val="0"/>
          <w:numId w:val="3"/>
        </w:numPr>
        <w:spacing w:after="80" w:line="300"/>
      </w:pPr>
      <w:r>
        <w:rPr>
          <w:sz w:val="21"/>
          <w:szCs w:val="21"/>
        </w:rPr>
        <w:t xml:space="preserve">KVMのRJ45ポートを、ネットワークケーブルでスイッチまたはルーターに接続します。</w:t>
      </w:r>
    </w:p>
    <w:p>
      <w:pPr>
        <w:keepNext w:val="false"/>
        <w:keepLines/>
        <w:spacing w:after="200" w:before="160"/>
        <w:jc w:val="center"/>
      </w:pPr>
      <w:r>
        <w:drawing>
          <wp:inline distT="0" distB="0" distL="0" distR="0">
            <wp:extent cx="5715000" cy="14192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1419225"/>
                    </a:xfrm>
                    <a:prstGeom prst="rect">
                      <a:avLst/>
                    </a:prstGeom>
                  </pic:spPr>
                </pic:pic>
              </a:graphicData>
            </a:graphic>
          </wp:inline>
        </w:drawing>
      </w:r>
    </w:p>
    <w:p>
      <w:pPr>
        <w:pStyle w:val="ListParagraph"/>
        <w:keepNext/>
        <w:keepLines/>
        <w:numPr>
          <w:ilvl w:val="0"/>
          <w:numId w:val="3"/>
        </w:numPr>
        <w:spacing w:after="80" w:line="300"/>
      </w:pPr>
      <w:r>
        <w:rPr>
          <w:sz w:val="21"/>
          <w:szCs w:val="21"/>
        </w:rPr>
        <w:t xml:space="preserve">電源ケーブルをKVMのDC 12Vポートに接続し、電源コンセントに差し込みます。</w:t>
      </w:r>
    </w:p>
    <w:p>
      <w:pPr>
        <w:keepNext w:val="false"/>
        <w:keepLines/>
        <w:spacing w:after="200" w:before="160"/>
        <w:jc w:val="center"/>
      </w:pPr>
      <w:r>
        <w:drawing>
          <wp:inline distT="0" distB="0" distL="0" distR="0">
            <wp:extent cx="4657725" cy="2476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4657725" cy="2476500"/>
                    </a:xfrm>
                    <a:prstGeom prst="rect">
                      <a:avLst/>
                    </a:prstGeom>
                  </pic:spPr>
                </pic:pic>
              </a:graphicData>
            </a:graphic>
          </wp:inline>
        </w:drawing>
      </w:r>
    </w:p>
    <w:p>
      <w:pPr>
        <w:pStyle w:val="ListParagraph"/>
        <w:keepNext/>
        <w:keepLines/>
        <w:numPr>
          <w:ilvl w:val="0"/>
          <w:numId w:val="3"/>
        </w:numPr>
        <w:spacing w:after="80" w:line="300"/>
      </w:pPr>
      <w:r>
        <w:rPr>
          <w:sz w:val="21"/>
          <w:szCs w:val="21"/>
        </w:rPr>
        <w:t xml:space="preserve">以上で接続は完了です。電源を入れると、KVMスイッチが動作を開始します。</w:t>
      </w:r>
    </w:p>
    <w:p>
      <w:pPr>
        <w:pStyle w:val="Heading2"/>
        <w:keepNext/>
        <w:spacing w:after="140" w:before="280"/>
      </w:pPr>
      <w:r>
        <w:rPr>
          <w:b/>
          <w:bCs/>
          <w:color w:val="E8622A"/>
          <w:sz w:val="25"/>
          <w:szCs w:val="25"/>
        </w:rPr>
        <w:t xml:space="preserve">8.4 KVMワークベンチ</w:t>
      </w:r>
    </w:p>
    <w:p>
      <w:pPr>
        <w:spacing w:after="120" w:line="300"/>
      </w:pPr>
      <w:r>
        <w:rPr>
          <w:sz w:val="21"/>
          <w:szCs w:val="21"/>
        </w:rPr>
        <w:t xml:space="preserve">4x2 DPデュアルモニターKVMスイッチを正しく接続した作業環境の例を以下に示します。</w:t>
      </w:r>
    </w:p>
    <w:p>
      <w:pPr>
        <w:keepNext w:val="false"/>
        <w:keepLines/>
        <w:spacing w:after="200" w:before="160"/>
        <w:jc w:val="center"/>
      </w:pPr>
      <w:r>
        <w:drawing>
          <wp:inline distT="0" distB="0" distL="0" distR="0">
            <wp:extent cx="5715000" cy="21907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715000" cy="2190750"/>
                    </a:xfrm>
                    <a:prstGeom prst="rect">
                      <a:avLst/>
                    </a:prstGeom>
                  </pic:spPr>
                </pic:pic>
              </a:graphicData>
            </a:graphic>
          </wp:inline>
        </w:drawing>
      </w:r>
    </w:p>
    <w:p>
      <w:pPr>
        <w:pStyle w:val="Heading1"/>
        <w:keepNext/>
        <w:pBdr>
          <w:bottom w:val="single" w:color="E8622A" w:sz="12" w:space="4"/>
        </w:pBdr>
        <w:spacing w:after="200" w:before="360"/>
      </w:pPr>
      <w:r>
        <w:rPr>
          <w:b/>
          <w:bCs/>
          <w:color w:val="222222"/>
          <w:sz w:val="30"/>
          <w:szCs w:val="30"/>
        </w:rPr>
        <w:t xml:space="preserve">9. 機能説明</w:t>
      </w:r>
    </w:p>
    <w:p>
      <w:pPr>
        <w:pStyle w:val="Heading2"/>
        <w:keepNext/>
        <w:spacing w:after="140" w:before="280"/>
      </w:pPr>
      <w:r>
        <w:rPr>
          <w:b/>
          <w:bCs/>
          <w:color w:val="E8622A"/>
          <w:sz w:val="25"/>
          <w:szCs w:val="25"/>
        </w:rPr>
        <w:t xml:space="preserve">9.1 表示モードの説明</w:t>
      </w:r>
    </w:p>
    <w:p>
      <w:pPr>
        <w:spacing w:after="120" w:line="300"/>
      </w:pPr>
      <w:r>
        <w:rPr>
          <w:sz w:val="21"/>
          <w:szCs w:val="21"/>
        </w:rPr>
        <w:t xml:space="preserve">4x2 DP KVMスイッチは2種類の表示モードに対応しています。2画面の拡張表示または複製表示、あるいは2台のモニターに異なるPCを表示することを選べます。</w:t>
      </w:r>
    </w:p>
    <w:p>
      <w:pPr>
        <w:pStyle w:val="Heading3"/>
        <w:keepNext/>
        <w:spacing w:after="100" w:before="200"/>
      </w:pPr>
      <w:r>
        <w:rPr>
          <w:b/>
          <w:bCs/>
          <w:color w:val="333333"/>
          <w:sz w:val="22"/>
          <w:szCs w:val="22"/>
        </w:rPr>
        <w:t xml:space="preserve">表示モード1: 同一のPCを表示</w:t>
      </w:r>
    </w:p>
    <w:p>
      <w:pPr>
        <w:keepNext/>
        <w:keepLines/>
        <w:spacing w:after="60" w:before="160"/>
        <w:jc w:val="center"/>
      </w:pPr>
      <w:r>
        <w:drawing>
          <wp:inline distT="0" distB="0" distL="0" distR="0">
            <wp:extent cx="5715000" cy="12858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5715000" cy="1285875"/>
                    </a:xfrm>
                    <a:prstGeom prst="rect">
                      <a:avLst/>
                    </a:prstGeom>
                  </pic:spPr>
                </pic:pic>
              </a:graphicData>
            </a:graphic>
          </wp:inline>
        </w:drawing>
      </w:r>
    </w:p>
    <w:p>
      <w:pPr>
        <w:spacing w:after="200"/>
        <w:jc w:val="center"/>
      </w:pPr>
      <w:r>
        <w:rPr>
          <w:color w:val="666666"/>
          <w:sz w:val="18"/>
          <w:szCs w:val="18"/>
        </w:rPr>
        <w:t xml:space="preserve">左: 複製表示（Duplicate displays）　／　右: 拡張表示（Extend displays）</w:t>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80" w:line="290"/>
            </w:pPr>
            <w:r>
              <w:rPr>
                <w:b/>
                <w:bCs/>
                <w:color w:val="E8622A"/>
                <w:sz w:val="20"/>
                <w:szCs w:val="20"/>
              </w:rPr>
              <w:t xml:space="preserve">ヒント　</w:t>
            </w:r>
            <w:r>
              <w:rPr>
                <w:sz w:val="20"/>
                <w:szCs w:val="20"/>
              </w:rPr>
              <w:t xml:space="preserve">1. 複製表示または拡張表示は、現在選択中のPCのディスプレイ設定で設定できます。</w:t>
            </w:r>
          </w:p>
          <w:p>
            <w:pPr>
              <w:spacing w:after="0" w:line="290"/>
            </w:pPr>
            <w:r>
              <w:rPr>
                <w:sz w:val="20"/>
                <w:szCs w:val="20"/>
              </w:rPr>
              <w:t xml:space="preserve">2. 同一PCの2つの映像ポートが、1つの入力ポートグループのInput AとInput Bに同時に接続されている場合にのみ、2画面の複製または拡張を実現できます。</w:t>
            </w:r>
          </w:p>
        </w:tc>
      </w:tr>
    </w:tbl>
    <w:p>
      <w:pPr>
        <w:pStyle w:val="Heading3"/>
        <w:keepNext/>
        <w:spacing w:after="100" w:before="200"/>
      </w:pPr>
      <w:r>
        <w:rPr>
          <w:b/>
          <w:bCs/>
          <w:color w:val="333333"/>
          <w:sz w:val="22"/>
          <w:szCs w:val="22"/>
        </w:rPr>
        <w:t xml:space="preserve">表示モード2: 異なるPCを表示</w:t>
      </w:r>
    </w:p>
    <w:p>
      <w:pPr>
        <w:keepNext w:val="false"/>
        <w:keepLines/>
        <w:spacing w:after="200" w:before="160"/>
        <w:jc w:val="center"/>
      </w:pPr>
      <w:r>
        <w:drawing>
          <wp:inline distT="0" distB="0" distL="0" distR="0">
            <wp:extent cx="4972050" cy="2476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4972050" cy="2476500"/>
                    </a:xfrm>
                    <a:prstGeom prst="rect">
                      <a:avLst/>
                    </a:prstGeom>
                  </pic:spPr>
                </pic:pic>
              </a:graphicData>
            </a:graphic>
          </wp:inline>
        </w:drawing>
      </w:r>
    </w:p>
    <w:p>
      <w:pPr>
        <w:spacing w:after="120" w:line="300"/>
      </w:pPr>
      <w:r>
        <w:rPr>
          <w:sz w:val="21"/>
          <w:szCs w:val="21"/>
        </w:rPr>
        <w:t xml:space="preserve">このモードでは、KVMに接続された2台のモニターのいずれかに1台のPCを表示し、もう一方のモニターにもう1台のPCを表示できます。フロントパネル、キーボードのホットキー、またはIRリモコンでPCとモニターを切り替えます。</w:t>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異なるモニターに異なるPCが表示されている場合、KVMに接続されたキーボードの右[Alt]キーをダブルクリックすると、キーボードとマウスのフォーカスを異なるPC間で切り替えられます。</w:t>
            </w:r>
          </w:p>
        </w:tc>
      </w:tr>
    </w:tbl>
    <w:p>
      <w:pPr>
        <w:pStyle w:val="Heading2"/>
        <w:keepNext/>
        <w:spacing w:after="140" w:before="280"/>
      </w:pPr>
      <w:r>
        <w:rPr>
          <w:b/>
          <w:bCs/>
          <w:color w:val="E8622A"/>
          <w:sz w:val="25"/>
          <w:szCs w:val="25"/>
        </w:rPr>
        <w:t xml:space="preserve">9.2 EDIDエミュレーター</w:t>
      </w:r>
    </w:p>
    <w:p>
      <w:pPr>
        <w:spacing w:after="120" w:line="300"/>
      </w:pPr>
      <w:r>
        <w:rPr>
          <w:sz w:val="21"/>
          <w:szCs w:val="21"/>
        </w:rPr>
        <w:t xml:space="preserve">当社の4x2 DP KVMスイッチは各入力ポートにEDIDエミュレーターを搭載しており、PCが常に正しいディスプレイ情報を保持できます。また、KVMは切替の前後でEDIDを維持するため、開いているウィンドウが定位置に留まります。ホットキーコマンドでEDIDエミュレーターの有効/無効を切り替えられます。EDIDエミュレーターは初期状態で有効です。</w:t>
      </w:r>
    </w:p>
    <w:p>
      <w:pPr>
        <w:keepNext/>
        <w:keepLines/>
        <w:spacing w:after="60" w:before="160"/>
        <w:jc w:val="center"/>
      </w:pPr>
      <w:r>
        <w:drawing>
          <wp:inline distT="0" distB="0" distL="0" distR="0">
            <wp:extent cx="5715000" cy="1581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5715000" cy="1581150"/>
                    </a:xfrm>
                    <a:prstGeom prst="rect">
                      <a:avLst/>
                    </a:prstGeom>
                  </pic:spPr>
                </pic:pic>
              </a:graphicData>
            </a:graphic>
          </wp:inline>
        </w:drawing>
      </w:r>
    </w:p>
    <w:p>
      <w:pPr>
        <w:spacing w:after="200"/>
        <w:jc w:val="center"/>
      </w:pPr>
      <w:r>
        <w:rPr>
          <w:color w:val="666666"/>
          <w:sz w:val="18"/>
          <w:szCs w:val="18"/>
        </w:rPr>
        <w:t xml:space="preserve">切り替えて元に戻したとき。上: EDIDエミュレーター有効　／　下: 無効</w:t>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80" w:line="290"/>
            </w:pPr>
            <w:r>
              <w:rPr>
                <w:b/>
                <w:bCs/>
                <w:color w:val="E8622A"/>
                <w:sz w:val="20"/>
                <w:szCs w:val="20"/>
              </w:rPr>
              <w:t xml:space="preserve">ヒント　</w:t>
            </w:r>
            <w:r>
              <w:rPr>
                <w:sz w:val="20"/>
                <w:szCs w:val="20"/>
              </w:rPr>
              <w:t xml:space="preserve">1. より良い使用体験のため、EDIDエミュレーターは有効のままにしてください。KVMの使用中に表示の問題が発生した場合は、EDIDエミュレーターを無効にして再度お試しください。</w:t>
            </w:r>
          </w:p>
          <w:p>
            <w:pPr>
              <w:spacing w:after="0" w:line="290"/>
            </w:pPr>
            <w:r>
              <w:rPr>
                <w:sz w:val="20"/>
                <w:szCs w:val="20"/>
              </w:rPr>
              <w:t xml:space="preserve">2. EDIDエミュレーターは無効にできます。操作方法は「10.3 キーボードホットキー」（原文36ページ）を参照してください。</w:t>
            </w:r>
          </w:p>
        </w:tc>
      </w:tr>
    </w:tbl>
    <w:p>
      <w:pPr>
        <w:pStyle w:val="Heading2"/>
        <w:keepNext/>
        <w:spacing w:after="140" w:before="280"/>
      </w:pPr>
      <w:r>
        <w:rPr>
          <w:b/>
          <w:bCs/>
          <w:color w:val="E8622A"/>
          <w:sz w:val="25"/>
          <w:szCs w:val="25"/>
        </w:rPr>
        <w:t xml:space="preserve">9.3 キーボード・マウスのエミュレーションモード</w:t>
      </w:r>
    </w:p>
    <w:p>
      <w:pPr>
        <w:spacing w:after="120" w:line="300"/>
      </w:pPr>
      <w:r>
        <w:rPr>
          <w:sz w:val="21"/>
          <w:szCs w:val="21"/>
        </w:rPr>
        <w:t xml:space="preserve">キーボードとマウスには2つのモードがあります。パススルーモードとレガシーエミュレーションモードです。パススルーモードは、ほとんどのキーボード・マウスのドライバー、および多機能キーボード・マウスに対応します。レガシーエミュレーションモードは、キーボード、マウス、ホットキー機能の正常な動作を保証します。</w:t>
      </w:r>
    </w:p>
    <w:p>
      <w:pPr>
        <w:pStyle w:val="ListParagraph"/>
        <w:numPr>
          <w:ilvl w:val="0"/>
          <w:numId w:val="2"/>
        </w:numPr>
        <w:spacing w:after="80" w:line="300"/>
      </w:pPr>
      <w:r>
        <w:rPr>
          <w:sz w:val="21"/>
          <w:szCs w:val="21"/>
        </w:rPr>
        <w:t xml:space="preserve">通常は、最適な使用体験のためパススルーモードの使用を推奨します。パススルーモードでは次のことができます。</w:t>
      </w:r>
    </w:p>
    <w:p>
      <w:pPr>
        <w:keepNext/>
        <w:keepLines/>
        <w:spacing w:after="60" w:before="160"/>
        <w:jc w:val="center"/>
      </w:pPr>
      <w:r>
        <w:drawing>
          <wp:inline distT="0" distB="0" distL="0" distR="0">
            <wp:extent cx="5715000" cy="10668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cstate="none"/>
                    <a:srcRect/>
                    <a:stretch>
                      <a:fillRect/>
                    </a:stretch>
                  </pic:blipFill>
                  <pic:spPr bwMode="auto">
                    <a:xfrm>
                      <a:off x="0" y="0"/>
                      <a:ext cx="5715000" cy="1066800"/>
                    </a:xfrm>
                    <a:prstGeom prst="rect">
                      <a:avLst/>
                    </a:prstGeom>
                  </pic:spPr>
                </pic:pic>
              </a:graphicData>
            </a:graphic>
          </wp:inline>
        </w:drawing>
      </w:r>
    </w:p>
    <w:p>
      <w:pPr>
        <w:spacing w:after="200"/>
        <w:jc w:val="center"/>
      </w:pPr>
      <w:r>
        <w:rPr>
          <w:color w:val="666666"/>
          <w:sz w:val="18"/>
          <w:szCs w:val="18"/>
        </w:rPr>
        <w:t xml:space="preserve">左: KM制御ソフトウェアの使用　／　中央: KMの多機能キーの使用　／　右: キーボードホットキーの使用</w:t>
      </w:r>
    </w:p>
    <w:p>
      <w:pPr>
        <w:spacing w:after="120" w:line="300"/>
      </w:pPr>
      <w:r>
        <w:rPr>
          <w:sz w:val="21"/>
          <w:szCs w:val="21"/>
        </w:rPr>
        <w:t xml:space="preserve">パススルーモードでキーボードやマウスに問題が発生した場合は、レガシーエミュレーションモードへの切り替えを推奨します。</w:t>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80" w:line="290"/>
            </w:pPr>
            <w:r>
              <w:rPr>
                <w:b/>
                <w:bCs/>
                <w:color w:val="E8622A"/>
                <w:sz w:val="20"/>
                <w:szCs w:val="20"/>
              </w:rPr>
              <w:t xml:space="preserve">ヒント　</w:t>
            </w:r>
            <w:r>
              <w:rPr>
                <w:sz w:val="20"/>
                <w:szCs w:val="20"/>
              </w:rPr>
              <w:t xml:space="preserve">1. 2つのモードを切り替えるには「10.3 キーボードホットキー」（原文36ページ）を参照してください。切り替えた後は、KVMを再起動してください。</w:t>
            </w:r>
          </w:p>
          <w:p>
            <w:pPr>
              <w:spacing w:after="0" w:line="290"/>
            </w:pPr>
            <w:r>
              <w:rPr>
                <w:sz w:val="20"/>
                <w:szCs w:val="20"/>
              </w:rPr>
              <w:t xml:space="preserve">2. レガシーエミュレーションモードでは、キーボード・マウスの制御ソフトウェアは使用できなくなります。</w:t>
            </w:r>
          </w:p>
        </w:tc>
      </w:tr>
    </w:tbl>
    <w:p>
      <w:pPr>
        <w:pStyle w:val="Heading2"/>
        <w:keepNext/>
        <w:spacing w:after="140" w:before="280"/>
      </w:pPr>
      <w:r>
        <w:rPr>
          <w:b/>
          <w:bCs/>
          <w:color w:val="E8622A"/>
          <w:sz w:val="25"/>
          <w:szCs w:val="25"/>
        </w:rPr>
        <w:t xml:space="preserve">9.4 内蔵ネットワークスイッチ</w:t>
      </w:r>
    </w:p>
    <w:p>
      <w:pPr>
        <w:spacing w:after="120" w:line="300"/>
      </w:pPr>
      <w:r>
        <w:rPr>
          <w:sz w:val="21"/>
          <w:szCs w:val="21"/>
        </w:rPr>
        <w:t xml:space="preserve">4x2 KVMスイッチはUSBイーサネットアダプターを内蔵しており、KVMに接続されたすべてのPCに標準のRJ45ポートを追加し、ギガビット有線ネットワーク接続のために、コンピューターをルーターやネットワークスイッチに接続できます。フル1000Mbpsイーサネットにより高速で安定したデータ転送が可能で、ほとんどの無線接続よりも信頼性があります。この機能にはスイッチが追加されており、有効/無効を自由に選択できます。</w:t>
      </w:r>
    </w:p>
    <w:p>
      <w:pPr>
        <w:keepNext w:val="false"/>
        <w:keepLines/>
        <w:spacing w:after="200" w:before="160"/>
        <w:jc w:val="center"/>
      </w:pPr>
      <w:r>
        <w:drawing>
          <wp:inline distT="0" distB="0" distL="0" distR="0">
            <wp:extent cx="5715000" cy="1476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cstate="none"/>
                    <a:srcRect/>
                    <a:stretch>
                      <a:fillRect/>
                    </a:stretch>
                  </pic:blipFill>
                  <pic:spPr bwMode="auto">
                    <a:xfrm>
                      <a:off x="0" y="0"/>
                      <a:ext cx="5715000" cy="1476375"/>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80" w:line="290"/>
            </w:pPr>
            <w:r>
              <w:rPr>
                <w:b/>
                <w:bCs/>
                <w:color w:val="E8622A"/>
                <w:sz w:val="20"/>
                <w:szCs w:val="20"/>
              </w:rPr>
              <w:t xml:space="preserve">ヒント　</w:t>
            </w:r>
            <w:r>
              <w:rPr>
                <w:sz w:val="20"/>
                <w:szCs w:val="20"/>
              </w:rPr>
              <w:t xml:space="preserve">1. ギガビット帯域のネットワーク接続を実現するため、USBケーブルはPCのUSB 3.0以上のポートに接続することを推奨します。</w:t>
            </w:r>
          </w:p>
          <w:p>
            <w:pPr>
              <w:spacing w:after="0" w:line="290"/>
            </w:pPr>
            <w:r>
              <w:rPr>
                <w:sz w:val="20"/>
                <w:szCs w:val="20"/>
              </w:rPr>
              <w:t xml:space="preserve">2. 内蔵ネットワークスイッチは個別に無効にできます。操作方法は「10.3 キーボードホットキー」（原文36ページ）を参照してください。</w:t>
            </w:r>
          </w:p>
        </w:tc>
      </w:tr>
    </w:tbl>
    <w:p>
      <w:pPr>
        <w:pStyle w:val="Heading2"/>
        <w:keepNext/>
        <w:spacing w:after="140" w:before="280"/>
      </w:pPr>
      <w:r>
        <w:rPr>
          <w:b/>
          <w:bCs/>
          <w:color w:val="E8622A"/>
          <w:sz w:val="25"/>
          <w:szCs w:val="25"/>
        </w:rPr>
        <w:t xml:space="preserve">9.5 L/RオーディオとUSBフォーカスのロック機能</w:t>
      </w:r>
    </w:p>
    <w:p>
      <w:pPr>
        <w:spacing w:after="120" w:line="300"/>
      </w:pPr>
      <w:r>
        <w:rPr>
          <w:sz w:val="21"/>
          <w:szCs w:val="21"/>
        </w:rPr>
        <w:t xml:space="preserve">4x2 DP KVMスイッチは、L/RオーディオとUSB 3.0フォーカスのロックに対応しています。ロックを有効にすると、切替時に現在のオーディオまたはUSBのフォーカスが維持され、画面のみが切り替わります。オーディオフォーカスのロックとUSB 3.0フォーカスのロックは互いに独立しており、オーディオのみ、またはUSBのみをロックできます。オーディオやUSBのフォーカスロックの操作は、フロントパネルのキーを押すだけです。</w:t>
      </w:r>
    </w:p>
    <w:p>
      <w:pPr>
        <w:keepNext w:val="false"/>
        <w:keepLines/>
        <w:spacing w:after="200" w:before="160"/>
        <w:jc w:val="center"/>
      </w:pPr>
      <w:r>
        <w:drawing>
          <wp:inline distT="0" distB="0" distL="0" distR="0">
            <wp:extent cx="4714875" cy="3429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cstate="none"/>
                    <a:srcRect/>
                    <a:stretch>
                      <a:fillRect/>
                    </a:stretch>
                  </pic:blipFill>
                  <pic:spPr bwMode="auto">
                    <a:xfrm>
                      <a:off x="0" y="0"/>
                      <a:ext cx="4714875" cy="34290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80" w:line="290"/>
            </w:pPr>
            <w:r>
              <w:rPr>
                <w:b/>
                <w:bCs/>
                <w:color w:val="E8622A"/>
                <w:sz w:val="20"/>
                <w:szCs w:val="20"/>
              </w:rPr>
              <w:t xml:space="preserve">ヒント　</w:t>
            </w:r>
            <w:r>
              <w:rPr>
                <w:sz w:val="20"/>
                <w:szCs w:val="20"/>
              </w:rPr>
              <w:t xml:space="preserve">1. キーボード・マウスのフォーカスとUSBのフォーカスは互いに独立しており、キーボード・マウスのフォーカスはロックできません。表示モード2で異なる入力ソース間を切り替えても、キーボードとマウスのフォーカスは切替に伴って変わりません。</w:t>
            </w:r>
          </w:p>
          <w:p>
            <w:pPr>
              <w:spacing w:after="80" w:line="290"/>
            </w:pPr>
            <w:r>
              <w:rPr>
                <w:sz w:val="20"/>
                <w:szCs w:val="20"/>
              </w:rPr>
              <w:t xml:space="preserve">2. ロック状態は、KVMの電源を切った後も維持されます。</w:t>
            </w:r>
          </w:p>
          <w:p>
            <w:pPr>
              <w:spacing w:after="0" w:line="290"/>
            </w:pPr>
            <w:r>
              <w:rPr>
                <w:sz w:val="20"/>
                <w:szCs w:val="20"/>
              </w:rPr>
              <w:t xml:space="preserve">3. オーディオやUSBのロック/解除の詳細は「10.1 フロントパネルボタンによる切替方法」を参照してください。</w:t>
            </w:r>
          </w:p>
        </w:tc>
      </w:tr>
    </w:tbl>
    <w:p>
      <w:pPr>
        <w:pStyle w:val="Heading2"/>
        <w:keepNext/>
        <w:spacing w:after="140" w:before="280"/>
      </w:pPr>
      <w:r>
        <w:rPr>
          <w:b/>
          <w:bCs/>
          <w:color w:val="E8622A"/>
          <w:sz w:val="25"/>
          <w:szCs w:val="25"/>
        </w:rPr>
        <w:t xml:space="preserve">9.6 オートスキャンモードの説明</w:t>
      </w:r>
    </w:p>
    <w:p>
      <w:pPr>
        <w:spacing w:after="120" w:line="300"/>
      </w:pPr>
      <w:r>
        <w:rPr>
          <w:sz w:val="21"/>
          <w:szCs w:val="21"/>
        </w:rPr>
        <w:t xml:space="preserve">オートスキャン機能は、入力機器間で一定間隔で自動的に表示を切り替えます。これにより、各ポートに接続された入力機器を、ユーザーの操作なしに監視できます。オートスキャンモードは初期状態でオフです。フロントパネルのキーパッドやキーボードのホットキーで、オートスキャンモードをオンにできます。</w:t>
      </w:r>
    </w:p>
    <w:p>
      <w:pPr>
        <w:spacing w:after="120" w:line="300"/>
      </w:pPr>
      <w:r>
        <w:rPr>
          <w:sz w:val="21"/>
          <w:szCs w:val="21"/>
        </w:rPr>
        <w:t xml:space="preserve">オートスキャンモードをオンにすると、LCDのメインメニュー画面の左下に白い「SCAN」が表示されます。</w:t>
      </w:r>
    </w:p>
    <w:p>
      <w:pPr>
        <w:keepNext w:val="false"/>
        <w:keepLines/>
        <w:spacing w:after="200" w:before="160"/>
        <w:jc w:val="center"/>
      </w:pPr>
      <w:r>
        <w:drawing>
          <wp:inline distT="0" distB="0" distL="0" distR="0">
            <wp:extent cx="5715000" cy="17526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cstate="none"/>
                    <a:srcRect/>
                    <a:stretch>
                      <a:fillRect/>
                    </a:stretch>
                  </pic:blipFill>
                  <pic:spPr bwMode="auto">
                    <a:xfrm>
                      <a:off x="0" y="0"/>
                      <a:ext cx="5715000" cy="17526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80" w:line="290"/>
            </w:pPr>
            <w:r>
              <w:rPr>
                <w:b/>
                <w:bCs/>
                <w:color w:val="E8622A"/>
                <w:sz w:val="20"/>
                <w:szCs w:val="20"/>
              </w:rPr>
              <w:t xml:space="preserve">ヒント　</w:t>
            </w:r>
            <w:r>
              <w:rPr>
                <w:sz w:val="20"/>
                <w:szCs w:val="20"/>
              </w:rPr>
              <w:t xml:space="preserve">1. オートスキャンモードをオンにすると、現在の経路状態にかかわらず、すべてのモニターがまずPC 1を表示します。スキャン時はPC 1〜4の順に切り替わり、切り替わるたびにすべてのディスプレイが同じPCを表示します。</w:t>
            </w:r>
          </w:p>
          <w:p>
            <w:pPr>
              <w:spacing w:after="0" w:line="290"/>
            </w:pPr>
            <w:r>
              <w:rPr>
                <w:sz w:val="20"/>
                <w:szCs w:val="20"/>
              </w:rPr>
              <w:t xml:space="preserve">2. オートスキャンモードのオン/オフの詳細は「10. 操作方法」を参照してください。</w:t>
            </w:r>
          </w:p>
        </w:tc>
      </w:tr>
    </w:tbl>
    <w:p>
      <w:pPr>
        <w:pStyle w:val="Heading2"/>
        <w:keepNext/>
        <w:spacing w:after="140" w:before="280"/>
      </w:pPr>
      <w:r>
        <w:rPr>
          <w:b/>
          <w:bCs/>
          <w:color w:val="E8622A"/>
          <w:sz w:val="25"/>
          <w:szCs w:val="25"/>
        </w:rPr>
        <w:t xml:space="preserve">9.7 マウスホイールによる切替</w:t>
      </w:r>
    </w:p>
    <w:p>
      <w:pPr>
        <w:spacing w:after="120" w:line="300"/>
      </w:pPr>
      <w:r>
        <w:rPr>
          <w:sz w:val="21"/>
          <w:szCs w:val="21"/>
        </w:rPr>
        <w:t xml:space="preserve">マウスホイールによる切替方法では、マウス操作で素早く入力ソースを切り替えられます。マウスホイールをダブルクリックすると、次の入力ポートに切り替わります。マウスホイール切替モードは初期状態でオフです。キーボードのホットキーコマンドで、マウスホイール切替モードをオンにできます。「10.3 キーボードホットキー」（原文37ページ）を参照してください。</w:t>
      </w:r>
    </w:p>
    <w:p>
      <w:pPr>
        <w:keepNext w:val="false"/>
        <w:keepLines/>
        <w:spacing w:after="200" w:before="160"/>
        <w:jc w:val="center"/>
      </w:pPr>
      <w:r>
        <w:drawing>
          <wp:inline distT="0" distB="0" distL="0" distR="0">
            <wp:extent cx="5715000" cy="23336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cstate="none"/>
                    <a:srcRect/>
                    <a:stretch>
                      <a:fillRect/>
                    </a:stretch>
                  </pic:blipFill>
                  <pic:spPr bwMode="auto">
                    <a:xfrm>
                      <a:off x="0" y="0"/>
                      <a:ext cx="5715000" cy="2333625"/>
                    </a:xfrm>
                    <a:prstGeom prst="rect">
                      <a:avLst/>
                    </a:prstGeom>
                  </pic:spPr>
                </pic:pic>
              </a:graphicData>
            </a:graphic>
          </wp:inline>
        </w:drawing>
      </w:r>
    </w:p>
    <w:p>
      <w:pPr>
        <w:pStyle w:val="Heading2"/>
        <w:keepNext/>
        <w:spacing w:after="140" w:before="280"/>
      </w:pPr>
      <w:r>
        <w:rPr>
          <w:b/>
          <w:bCs/>
          <w:color w:val="E8622A"/>
          <w:sz w:val="25"/>
          <w:szCs w:val="25"/>
        </w:rPr>
        <w:t xml:space="preserve">9.8 内蔵充電モジュール</w:t>
      </w:r>
    </w:p>
    <w:p>
      <w:pPr>
        <w:spacing w:after="120" w:line="300"/>
      </w:pPr>
      <w:r>
        <w:rPr>
          <w:sz w:val="21"/>
          <w:szCs w:val="21"/>
        </w:rPr>
        <w:t xml:space="preserve">4x2 DP KVMスイッチは充電モジュールを内蔵しており、スマートフォンやタブレットなどのデバイスを安全に充電できます。フロントパネルの2つのUSBポート（USB-Aポート1つとUSB-Cポート1つ）を備え、充電しながらのデータ転送に対応します。</w:t>
      </w:r>
    </w:p>
    <w:p>
      <w:pPr>
        <w:keepNext w:val="false"/>
        <w:keepLines/>
        <w:spacing w:after="200" w:before="160"/>
        <w:jc w:val="center"/>
      </w:pPr>
      <w:r>
        <w:drawing>
          <wp:inline distT="0" distB="0" distL="0" distR="0">
            <wp:extent cx="5715000" cy="25812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cstate="none"/>
                    <a:srcRect/>
                    <a:stretch>
                      <a:fillRect/>
                    </a:stretch>
                  </pic:blipFill>
                  <pic:spPr bwMode="auto">
                    <a:xfrm>
                      <a:off x="0" y="0"/>
                      <a:ext cx="5715000" cy="2581275"/>
                    </a:xfrm>
                    <a:prstGeom prst="rect">
                      <a:avLst/>
                    </a:prstGeom>
                  </pic:spPr>
                </pic:pic>
              </a:graphicData>
            </a:graphic>
          </wp:inline>
        </w:drawing>
      </w:r>
    </w:p>
    <w:p>
      <w:pPr>
        <w:pStyle w:val="Heading1"/>
        <w:keepNext/>
        <w:pBdr>
          <w:bottom w:val="single" w:color="E8622A" w:sz="12" w:space="4"/>
        </w:pBdr>
        <w:spacing w:after="200" w:before="360"/>
      </w:pPr>
      <w:r>
        <w:rPr>
          <w:b/>
          <w:bCs/>
          <w:color w:val="222222"/>
          <w:sz w:val="30"/>
          <w:szCs w:val="30"/>
        </w:rPr>
        <w:t xml:space="preserve">10. 操作方法</w:t>
      </w:r>
    </w:p>
    <w:p>
      <w:pPr>
        <w:pStyle w:val="Heading2"/>
        <w:keepNext/>
        <w:spacing w:after="140" w:before="280"/>
      </w:pPr>
      <w:r>
        <w:rPr>
          <w:b/>
          <w:bCs/>
          <w:color w:val="E8622A"/>
          <w:sz w:val="25"/>
          <w:szCs w:val="25"/>
        </w:rPr>
        <w:t xml:space="preserve">10.1 フロントパネルボタンによる切替方法</w:t>
      </w:r>
    </w:p>
    <w:p>
      <w:pPr>
        <w:keepNext w:val="false"/>
        <w:keepLines/>
        <w:spacing w:after="200" w:before="160"/>
        <w:jc w:val="center"/>
      </w:pPr>
      <w:r>
        <w:drawing>
          <wp:inline distT="0" distB="0" distL="0" distR="0">
            <wp:extent cx="5715000" cy="13239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cstate="none"/>
                    <a:srcRect/>
                    <a:stretch>
                      <a:fillRect/>
                    </a:stretch>
                  </pic:blipFill>
                  <pic:spPr bwMode="auto">
                    <a:xfrm>
                      <a:off x="0" y="0"/>
                      <a:ext cx="5715000" cy="1323975"/>
                    </a:xfrm>
                    <a:prstGeom prst="rect">
                      <a:avLst/>
                    </a:prstGeom>
                  </pic:spPr>
                </pic:pic>
              </a:graphicData>
            </a:graphic>
          </wp:inline>
        </w:drawing>
      </w:r>
    </w:p>
    <w:p>
      <w:pPr>
        <w:spacing w:after="120" w:line="300"/>
      </w:pPr>
      <w:r>
        <w:rPr>
          <w:sz w:val="21"/>
          <w:szCs w:val="21"/>
        </w:rPr>
        <w:t xml:space="preserve">フロントパネルのボタンまたはIRリモコンでKVMを操作すると、LCDディスプレイが目的の操作を確認し、操作に応じてコマンドを実行します。上図のLCD画面がメイン画面です。</w:t>
      </w:r>
    </w:p>
    <w:p>
      <w:pPr>
        <w:pStyle w:val="Heading3"/>
        <w:keepNext/>
        <w:spacing w:after="100" w:before="200"/>
      </w:pPr>
      <w:r>
        <w:rPr>
          <w:b/>
          <w:bCs/>
          <w:color w:val="333333"/>
          <w:sz w:val="22"/>
          <w:szCs w:val="22"/>
        </w:rPr>
        <w:t xml:space="preserve">LCD画面とパネルアイコンの一覧</w:t>
      </w:r>
    </w:p>
    <w:tbl>
      <w:tblPr>
        <w:tblW w:type="dxa" w:w="9026"/>
        <w:tblBorders>
          <w:top w:val="single" w:color="auto" w:sz="4"/>
          <w:left w:val="single" w:color="auto" w:sz="4"/>
          <w:bottom w:val="single" w:color="auto" w:sz="4"/>
          <w:right w:val="single" w:color="auto" w:sz="4"/>
          <w:insideH w:val="single" w:color="auto" w:sz="4"/>
          <w:insideV w:val="single" w:color="auto" w:sz="4"/>
        </w:tblBorders>
      </w:tblPr>
      <w:tblGrid>
        <w:gridCol w:w="1800"/>
        <w:gridCol w:w="7226"/>
      </w:tblGrid>
      <w:tr>
        <w:trPr>
          <w:tblHeader/>
        </w:trPr>
        <w:tc>
          <w:tcPr>
            <w:tcW w:type="dxa" w:w="1800"/>
            <w:shd w:fill="E8622A" w:val="clear"/>
            <w:tcMar>
              <w:top w:type="dxa" w:w="80"/>
              <w:left w:type="dxa" w:w="120"/>
              <w:bottom w:type="dxa" w:w="80"/>
              <w:right w:type="dxa" w:w="120"/>
            </w:tcMar>
          </w:tcPr>
          <w:p>
            <w:pPr>
              <w:jc w:val="center"/>
            </w:pPr>
            <w:r>
              <w:rPr>
                <w:b/>
                <w:bCs/>
                <w:color w:val="FFFFFF"/>
                <w:sz w:val="20"/>
                <w:szCs w:val="20"/>
              </w:rPr>
              <w:t xml:space="preserve">アイコン</w:t>
            </w:r>
          </w:p>
        </w:tc>
        <w:tc>
          <w:tcPr>
            <w:tcW w:type="dxa" w:w="7226"/>
            <w:shd w:fill="E8622A" w:val="clear"/>
            <w:tcMar>
              <w:top w:type="dxa" w:w="80"/>
              <w:left w:type="dxa" w:w="120"/>
              <w:bottom w:type="dxa" w:w="80"/>
              <w:right w:type="dxa" w:w="120"/>
            </w:tcMar>
          </w:tcPr>
          <w:p>
            <w:pPr>
              <w:jc w:val="center"/>
            </w:pPr>
            <w:r>
              <w:rPr>
                <w:b/>
                <w:bCs/>
                <w:color w:val="FFFFFF"/>
                <w:sz w:val="20"/>
                <w:szCs w:val="20"/>
              </w:rPr>
              <w:t xml:space="preserve">意味と機能</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809625"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1" cstate="none"/>
                          <a:srcRect/>
                          <a:stretch>
                            <a:fillRect/>
                          </a:stretch>
                        </pic:blipFill>
                        <pic:spPr bwMode="auto">
                          <a:xfrm>
                            <a:off x="0" y="0"/>
                            <a:ext cx="809625"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モニターAとB。</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638175"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2" cstate="none"/>
                          <a:srcRect/>
                          <a:stretch>
                            <a:fillRect/>
                          </a:stretch>
                        </pic:blipFill>
                        <pic:spPr bwMode="auto">
                          <a:xfrm>
                            <a:off x="0" y="0"/>
                            <a:ext cx="638175"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オーディオフォーカスアイコン。外部オーディオのフォーカスが現在あるPCを示します。</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704850"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3" cstate="none"/>
                          <a:srcRect/>
                          <a:stretch>
                            <a:fillRect/>
                          </a:stretch>
                        </pic:blipFill>
                        <pic:spPr bwMode="auto">
                          <a:xfrm>
                            <a:off x="0" y="0"/>
                            <a:ext cx="704850"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USBフォーカスアイコン。外部USB 3.0機器のフォーカスが現在あるPCを示します。</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276225"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4" cstate="none"/>
                          <a:srcRect/>
                          <a:stretch>
                            <a:fillRect/>
                          </a:stretch>
                        </pic:blipFill>
                        <pic:spPr bwMode="auto">
                          <a:xfrm>
                            <a:off x="0" y="0"/>
                            <a:ext cx="276225"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キーボード・マウスフォーカスアイコン。キーボードとマウスのフォーカスが現在あるPCを示します。</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590550"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5" cstate="none"/>
                          <a:srcRect/>
                          <a:stretch>
                            <a:fillRect/>
                          </a:stretch>
                        </pic:blipFill>
                        <pic:spPr bwMode="auto">
                          <a:xfrm>
                            <a:off x="0" y="0"/>
                            <a:ext cx="590550"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オーディオロックアイコン。メイン画面でこのアイコンの後ろに表示される番号に対応するPCに、現在のオーディオがロックされていることを示します。</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638175"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6" cstate="none"/>
                          <a:srcRect/>
                          <a:stretch>
                            <a:fillRect/>
                          </a:stretch>
                        </pic:blipFill>
                        <pic:spPr bwMode="auto">
                          <a:xfrm>
                            <a:off x="0" y="0"/>
                            <a:ext cx="638175"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USBロックアイコン。メイン画面でこのアイコンの後ろに表示される番号に対応するPCに、現在のUSB 3.0機器がロックされていることを示します。</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857250"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7" cstate="none"/>
                          <a:srcRect/>
                          <a:stretch>
                            <a:fillRect/>
                          </a:stretch>
                        </pic:blipFill>
                        <pic:spPr bwMode="auto">
                          <a:xfrm>
                            <a:off x="0" y="0"/>
                            <a:ext cx="857250"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キーボード・マウスフォーカス切替ボタン。押すと、表示モード2で表示中のPC間でキーボードとマウスのフォーカスを切り替えます。</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771525"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8" cstate="none"/>
                          <a:srcRect/>
                          <a:stretch>
                            <a:fillRect/>
                          </a:stretch>
                        </pic:blipFill>
                        <pic:spPr bwMode="auto">
                          <a:xfrm>
                            <a:off x="0" y="0"/>
                            <a:ext cx="771525"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戻るボタン。</w:t>
            </w:r>
          </w:p>
        </w:tc>
      </w:tr>
      <w:tr>
        <w:trPr>
          <w:cantSplit/>
        </w:trPr>
        <w:tc>
          <w:tcPr>
            <w:tcW w:type="dxa" w:w="1800"/>
            <w:tcMar>
              <w:top w:type="dxa" w:w="60"/>
              <w:left w:type="dxa" w:w="80"/>
              <w:bottom w:type="dxa" w:w="60"/>
              <w:right w:type="dxa" w:w="80"/>
            </w:tcMar>
            <w:vAlign w:val="center"/>
          </w:tcPr>
          <w:p>
            <w:pPr>
              <w:spacing w:after="60" w:before="60"/>
              <w:jc w:val="center"/>
            </w:pPr>
            <w:r>
              <w:drawing>
                <wp:inline distT="0" distB="0" distL="0" distR="0">
                  <wp:extent cx="771525" cy="3238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9" cstate="none"/>
                          <a:srcRect/>
                          <a:stretch>
                            <a:fillRect/>
                          </a:stretch>
                        </pic:blipFill>
                        <pic:spPr bwMode="auto">
                          <a:xfrm>
                            <a:off x="0" y="0"/>
                            <a:ext cx="771525" cy="323850"/>
                          </a:xfrm>
                          <a:prstGeom prst="rect">
                            <a:avLst/>
                          </a:prstGeom>
                        </pic:spPr>
                      </pic:pic>
                    </a:graphicData>
                  </a:graphic>
                </wp:inline>
              </w:drawing>
            </w:r>
          </w:p>
        </w:tc>
        <w:tc>
          <w:tcPr>
            <w:tcW w:type="dxa" w:w="7226"/>
            <w:tcMar>
              <w:top w:type="dxa" w:w="80"/>
              <w:left w:type="dxa" w:w="120"/>
              <w:bottom w:type="dxa" w:w="80"/>
              <w:right w:type="dxa" w:w="120"/>
            </w:tcMar>
            <w:vAlign w:val="center"/>
          </w:tcPr>
          <w:p>
            <w:pPr>
              <w:spacing w:line="280"/>
            </w:pPr>
            <w:r>
              <w:rPr>
                <w:sz w:val="20"/>
                <w:szCs w:val="20"/>
              </w:rPr>
              <w:t xml:space="preserve">決定ボタン。</w:t>
            </w:r>
          </w:p>
        </w:tc>
      </w:tr>
    </w:tbl>
    <w:p>
      <w:pPr>
        <w:spacing w:after="160"/>
      </w:pPr>
    </w:p>
    <w:p>
      <w:pPr>
        <w:pStyle w:val="Heading3"/>
        <w:keepNext/>
        <w:spacing w:after="100" w:before="200"/>
      </w:pPr>
      <w:r>
        <w:rPr>
          <w:b/>
          <w:bCs/>
          <w:color w:val="333333"/>
          <w:sz w:val="22"/>
          <w:szCs w:val="22"/>
        </w:rPr>
        <w:t xml:space="preserve">フロントパネル各ボタンの機能</w:t>
      </w:r>
    </w:p>
    <w:tbl>
      <w:tblPr>
        <w:tblW w:type="dxa" w:w="9026"/>
        <w:tblBorders>
          <w:top w:val="single" w:color="auto" w:sz="4"/>
          <w:left w:val="single" w:color="auto" w:sz="4"/>
          <w:bottom w:val="single" w:color="auto" w:sz="4"/>
          <w:right w:val="single" w:color="auto" w:sz="4"/>
          <w:insideH w:val="single" w:color="auto" w:sz="4"/>
          <w:insideV w:val="single" w:color="auto" w:sz="4"/>
        </w:tblBorders>
      </w:tblPr>
      <w:tblGrid>
        <w:gridCol w:w="1500"/>
        <w:gridCol w:w="7526"/>
      </w:tblGrid>
      <w:tr>
        <w:trPr>
          <w:cantSplit/>
        </w:trPr>
        <w:tc>
          <w:tcPr>
            <w:tcW w:type="dxa" w:w="1500"/>
            <w:tcMar>
              <w:top w:type="dxa" w:w="120"/>
              <w:left w:type="dxa" w:w="80"/>
              <w:bottom w:type="dxa" w:w="120"/>
              <w:right w:type="dxa" w:w="80"/>
            </w:tcMar>
            <w:vAlign w:val="center"/>
          </w:tcPr>
          <w:p>
            <w:pPr>
              <w:spacing w:after="60" w:before="60"/>
              <w:jc w:val="center"/>
            </w:pPr>
            <w:r>
              <w:drawing>
                <wp:inline distT="0" distB="0" distL="0" distR="0">
                  <wp:extent cx="942975" cy="590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0" cstate="none"/>
                          <a:srcRect/>
                          <a:stretch>
                            <a:fillRect/>
                          </a:stretch>
                        </pic:blipFill>
                        <pic:spPr bwMode="auto">
                          <a:xfrm>
                            <a:off x="0" y="0"/>
                            <a:ext cx="942975" cy="590550"/>
                          </a:xfrm>
                          <a:prstGeom prst="rect">
                            <a:avLst/>
                          </a:prstGeom>
                        </pic:spPr>
                      </pic:pic>
                    </a:graphicData>
                  </a:graphic>
                </wp:inline>
              </w:drawing>
            </w:r>
          </w:p>
        </w:tc>
        <w:tc>
          <w:tcPr>
            <w:tcW w:type="dxa" w:w="7526"/>
            <w:tcMar>
              <w:top w:type="dxa" w:w="120"/>
              <w:left w:type="dxa" w:w="160"/>
              <w:bottom w:type="dxa" w:w="120"/>
              <w:right w:type="dxa" w:w="120"/>
            </w:tcMar>
          </w:tcPr>
          <w:p>
            <w:pPr>
              <w:spacing w:after="80"/>
            </w:pPr>
            <w:r>
              <w:rPr>
                <w:b/>
                <w:bCs/>
                <w:color w:val="E8622A"/>
                <w:sz w:val="21"/>
                <w:szCs w:val="21"/>
              </w:rPr>
              <w:t xml:space="preserve">1〜4 ボタン</w:t>
            </w:r>
          </w:p>
          <w:p>
            <w:pPr>
              <w:spacing w:after="60" w:line="290"/>
            </w:pPr>
            <w:r>
              <w:rPr>
                <w:sz w:val="20"/>
                <w:szCs w:val="20"/>
              </w:rPr>
              <w:t xml:space="preserve">1. 直接押すと4台のPC間で切り替わります。切替後は2台のディスプレイが同時に、選択したPCを表示します（＝表示モード1）。</w:t>
            </w:r>
          </w:p>
          <w:p>
            <w:pPr>
              <w:spacing w:after="60" w:line="290"/>
            </w:pPr>
            <w:r>
              <w:rPr>
                <w:sz w:val="20"/>
                <w:szCs w:val="20"/>
              </w:rPr>
              <w:t xml:space="preserve">2. 設定画面では、[4/⇥]を押すとメイン画面に戻ります。</w:t>
            </w:r>
          </w:p>
        </w:tc>
      </w:tr>
      <w:tr>
        <w:trPr>
          <w:cantSplit/>
        </w:trPr>
        <w:tc>
          <w:tcPr>
            <w:tcW w:type="dxa" w:w="1500"/>
            <w:tcMar>
              <w:top w:type="dxa" w:w="120"/>
              <w:left w:type="dxa" w:w="80"/>
              <w:bottom w:type="dxa" w:w="120"/>
              <w:right w:type="dxa" w:w="80"/>
            </w:tcMar>
            <w:vAlign w:val="center"/>
          </w:tcPr>
          <w:p>
            <w:pPr>
              <w:spacing w:after="60" w:before="60"/>
              <w:jc w:val="center"/>
            </w:pPr>
            <w:r>
              <w:drawing>
                <wp:inline distT="0" distB="0" distL="0" distR="0">
                  <wp:extent cx="942975" cy="590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1" cstate="none"/>
                          <a:srcRect/>
                          <a:stretch>
                            <a:fillRect/>
                          </a:stretch>
                        </pic:blipFill>
                        <pic:spPr bwMode="auto">
                          <a:xfrm>
                            <a:off x="0" y="0"/>
                            <a:ext cx="942975" cy="590550"/>
                          </a:xfrm>
                          <a:prstGeom prst="rect">
                            <a:avLst/>
                          </a:prstGeom>
                        </pic:spPr>
                      </pic:pic>
                    </a:graphicData>
                  </a:graphic>
                </wp:inline>
              </w:drawing>
            </w:r>
          </w:p>
        </w:tc>
        <w:tc>
          <w:tcPr>
            <w:tcW w:type="dxa" w:w="7526"/>
            <w:tcMar>
              <w:top w:type="dxa" w:w="120"/>
              <w:left w:type="dxa" w:w="160"/>
              <w:bottom w:type="dxa" w:w="120"/>
              <w:right w:type="dxa" w:w="120"/>
            </w:tcMar>
          </w:tcPr>
          <w:p>
            <w:pPr>
              <w:spacing w:after="80"/>
            </w:pPr>
            <w:r>
              <w:rPr>
                <w:b/>
                <w:bCs/>
                <w:color w:val="E8622A"/>
                <w:sz w:val="21"/>
                <w:szCs w:val="21"/>
              </w:rPr>
              <w:t xml:space="preserve">ディスプレイ選択ボタン</w:t>
            </w:r>
          </w:p>
          <w:p>
            <w:pPr>
              <w:spacing w:after="60" w:line="290"/>
            </w:pPr>
            <w:r>
              <w:rPr>
                <w:sz w:val="20"/>
                <w:szCs w:val="20"/>
              </w:rPr>
              <w:t xml:space="preserve">ボタンを直接押し、LCD画面の指示に従って[1〜4]ボタンを押すと、選択したモニターに選択したPCを表示できます（＝表示モード2）。</w:t>
            </w:r>
          </w:p>
          <w:p>
            <w:pPr>
              <w:spacing w:after="60" w:line="290"/>
            </w:pPr>
            <w:r>
              <w:rPr>
                <w:sz w:val="20"/>
                <w:szCs w:val="20"/>
              </w:rPr>
              <w:t xml:space="preserve">ヒント: 例えば「A-1」「B-4」のように押すと、PC 1の「Input A」チャンネルの映像がOutput Aに、PC 4の「Input B」チャンネルの映像がOutput Bに表示されます。IRリモコンでの操作も同様です。</w:t>
            </w:r>
          </w:p>
        </w:tc>
      </w:tr>
      <w:tr>
        <w:trPr>
          <w:cantSplit/>
        </w:trPr>
        <w:tc>
          <w:tcPr>
            <w:tcW w:type="dxa" w:w="1500"/>
            <w:tcMar>
              <w:top w:type="dxa" w:w="120"/>
              <w:left w:type="dxa" w:w="80"/>
              <w:bottom w:type="dxa" w:w="120"/>
              <w:right w:type="dxa" w:w="80"/>
            </w:tcMar>
            <w:vAlign w:val="center"/>
          </w:tcPr>
          <w:p>
            <w:pPr>
              <w:spacing w:after="60" w:before="60"/>
              <w:jc w:val="center"/>
            </w:pPr>
            <w:r>
              <w:drawing>
                <wp:inline distT="0" distB="0" distL="0" distR="0">
                  <wp:extent cx="723900" cy="590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2" cstate="none"/>
                          <a:srcRect/>
                          <a:stretch>
                            <a:fillRect/>
                          </a:stretch>
                        </pic:blipFill>
                        <pic:spPr bwMode="auto">
                          <a:xfrm>
                            <a:off x="0" y="0"/>
                            <a:ext cx="723900" cy="590550"/>
                          </a:xfrm>
                          <a:prstGeom prst="rect">
                            <a:avLst/>
                          </a:prstGeom>
                        </pic:spPr>
                      </pic:pic>
                    </a:graphicData>
                  </a:graphic>
                </wp:inline>
              </w:drawing>
            </w:r>
          </w:p>
        </w:tc>
        <w:tc>
          <w:tcPr>
            <w:tcW w:type="dxa" w:w="7526"/>
            <w:tcMar>
              <w:top w:type="dxa" w:w="120"/>
              <w:left w:type="dxa" w:w="160"/>
              <w:bottom w:type="dxa" w:w="120"/>
              <w:right w:type="dxa" w:w="120"/>
            </w:tcMar>
          </w:tcPr>
          <w:p>
            <w:pPr>
              <w:spacing w:after="80"/>
            </w:pPr>
            <w:r>
              <w:rPr>
                <w:b/>
                <w:bCs/>
                <w:color w:val="E8622A"/>
                <w:sz w:val="21"/>
                <w:szCs w:val="21"/>
              </w:rPr>
              <w:t xml:space="preserve">キーボード・マウスフォーカス切替ボタン</w:t>
            </w:r>
          </w:p>
          <w:p>
            <w:pPr>
              <w:spacing w:after="60" w:line="290"/>
            </w:pPr>
            <w:r>
              <w:rPr>
                <w:sz w:val="20"/>
                <w:szCs w:val="20"/>
              </w:rPr>
              <w:t xml:space="preserve">直接押すと、表示モード2で表示中のPC間でキーボードとマウスのフォーカスを切り替えます。</w:t>
            </w:r>
          </w:p>
        </w:tc>
      </w:tr>
      <w:tr>
        <w:trPr>
          <w:cantSplit/>
        </w:trPr>
        <w:tc>
          <w:tcPr>
            <w:tcW w:type="dxa" w:w="1500"/>
            <w:tcMar>
              <w:top w:type="dxa" w:w="120"/>
              <w:left w:type="dxa" w:w="80"/>
              <w:bottom w:type="dxa" w:w="120"/>
              <w:right w:type="dxa" w:w="80"/>
            </w:tcMar>
            <w:vAlign w:val="center"/>
          </w:tcPr>
          <w:p>
            <w:pPr>
              <w:spacing w:after="60" w:before="60"/>
              <w:jc w:val="center"/>
            </w:pPr>
            <w:r>
              <w:drawing>
                <wp:inline distT="0" distB="0" distL="0" distR="0">
                  <wp:extent cx="666750" cy="590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3" cstate="none"/>
                          <a:srcRect/>
                          <a:stretch>
                            <a:fillRect/>
                          </a:stretch>
                        </pic:blipFill>
                        <pic:spPr bwMode="auto">
                          <a:xfrm>
                            <a:off x="0" y="0"/>
                            <a:ext cx="666750" cy="590550"/>
                          </a:xfrm>
                          <a:prstGeom prst="rect">
                            <a:avLst/>
                          </a:prstGeom>
                        </pic:spPr>
                      </pic:pic>
                    </a:graphicData>
                  </a:graphic>
                </wp:inline>
              </w:drawing>
            </w:r>
          </w:p>
        </w:tc>
        <w:tc>
          <w:tcPr>
            <w:tcW w:type="dxa" w:w="7526"/>
            <w:tcMar>
              <w:top w:type="dxa" w:w="120"/>
              <w:left w:type="dxa" w:w="160"/>
              <w:bottom w:type="dxa" w:w="120"/>
              <w:right w:type="dxa" w:w="120"/>
            </w:tcMar>
          </w:tcPr>
          <w:p>
            <w:pPr>
              <w:spacing w:after="80"/>
            </w:pPr>
            <w:r>
              <w:rPr>
                <w:b/>
                <w:bCs/>
                <w:color w:val="E8622A"/>
                <w:sz w:val="21"/>
                <w:szCs w:val="21"/>
              </w:rPr>
              <w:t xml:space="preserve">オーディオロックボタン</w:t>
            </w:r>
          </w:p>
          <w:p>
            <w:pPr>
              <w:spacing w:after="60" w:line="290"/>
            </w:pPr>
            <w:r>
              <w:rPr>
                <w:sz w:val="20"/>
                <w:szCs w:val="20"/>
              </w:rPr>
              <w:t xml:space="preserve">1. [♪/←]ボタンを直接押し、LCD画面の指示に従って[Set/↵]ボタンを押すと、L/Rオーディオを現在のPCにロックします。ロック後は、どのような操作を行ってもロック状態は変わりません。ロック状態でもう一度このキーを押し、次に[Set/↵]ボタンを押すとロックを解除します。</w:t>
            </w:r>
          </w:p>
          <w:p>
            <w:pPr>
              <w:spacing w:after="60" w:line="290"/>
            </w:pPr>
            <w:r>
              <w:rPr>
                <w:sz w:val="20"/>
                <w:szCs w:val="20"/>
              </w:rPr>
              <w:t xml:space="preserve">2. メニューおよび設定画面では、[♪/←]ボタンを押すと前のページに移動、または左方向に選択します。</w:t>
            </w:r>
          </w:p>
        </w:tc>
      </w:tr>
      <w:tr>
        <w:trPr>
          <w:cantSplit/>
        </w:trPr>
        <w:tc>
          <w:tcPr>
            <w:tcW w:type="dxa" w:w="1500"/>
            <w:tcMar>
              <w:top w:type="dxa" w:w="120"/>
              <w:left w:type="dxa" w:w="80"/>
              <w:bottom w:type="dxa" w:w="120"/>
              <w:right w:type="dxa" w:w="80"/>
            </w:tcMar>
            <w:vAlign w:val="center"/>
          </w:tcPr>
          <w:p>
            <w:pPr>
              <w:spacing w:after="60" w:before="60"/>
              <w:jc w:val="center"/>
            </w:pPr>
            <w:r>
              <w:drawing>
                <wp:inline distT="0" distB="0" distL="0" distR="0">
                  <wp:extent cx="571500" cy="590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4" cstate="none"/>
                          <a:srcRect/>
                          <a:stretch>
                            <a:fillRect/>
                          </a:stretch>
                        </pic:blipFill>
                        <pic:spPr bwMode="auto">
                          <a:xfrm>
                            <a:off x="0" y="0"/>
                            <a:ext cx="571500" cy="590550"/>
                          </a:xfrm>
                          <a:prstGeom prst="rect">
                            <a:avLst/>
                          </a:prstGeom>
                        </pic:spPr>
                      </pic:pic>
                    </a:graphicData>
                  </a:graphic>
                </wp:inline>
              </w:drawing>
            </w:r>
          </w:p>
        </w:tc>
        <w:tc>
          <w:tcPr>
            <w:tcW w:type="dxa" w:w="7526"/>
            <w:tcMar>
              <w:top w:type="dxa" w:w="120"/>
              <w:left w:type="dxa" w:w="160"/>
              <w:bottom w:type="dxa" w:w="120"/>
              <w:right w:type="dxa" w:w="120"/>
            </w:tcMar>
          </w:tcPr>
          <w:p>
            <w:pPr>
              <w:spacing w:after="80"/>
            </w:pPr>
            <w:r>
              <w:rPr>
                <w:b/>
                <w:bCs/>
                <w:color w:val="E8622A"/>
                <w:sz w:val="21"/>
                <w:szCs w:val="21"/>
              </w:rPr>
              <w:t xml:space="preserve">USBロックボタン</w:t>
            </w:r>
          </w:p>
          <w:p>
            <w:pPr>
              <w:spacing w:after="60" w:line="290"/>
            </w:pPr>
            <w:r>
              <w:rPr>
                <w:sz w:val="20"/>
                <w:szCs w:val="20"/>
              </w:rPr>
              <w:t xml:space="preserve">1. [USB/↓]ボタンを直接押し、LCD画面の指示に従って[Set/↵]ボタンを押すと、外部USB 3.0機器を現在のPCにロックします。ロック後は、どのような操作を行ってもロック状態は変わりません。ロック状態でもう一度このキーを押し、次に[Set/↵]ボタンを押すとロックを解除します。</w:t>
            </w:r>
          </w:p>
          <w:p>
            <w:pPr>
              <w:spacing w:after="60" w:line="290"/>
            </w:pPr>
            <w:r>
              <w:rPr>
                <w:sz w:val="20"/>
                <w:szCs w:val="20"/>
              </w:rPr>
              <w:t xml:space="preserve">2. 設定メニューでは、[USB/↓]ボタンを押すと下方向に選択します。</w:t>
            </w:r>
          </w:p>
        </w:tc>
      </w:tr>
      <w:tr>
        <w:trPr>
          <w:cantSplit/>
        </w:trPr>
        <w:tc>
          <w:tcPr>
            <w:tcW w:type="dxa" w:w="1500"/>
            <w:tcMar>
              <w:top w:type="dxa" w:w="120"/>
              <w:left w:type="dxa" w:w="80"/>
              <w:bottom w:type="dxa" w:w="120"/>
              <w:right w:type="dxa" w:w="80"/>
            </w:tcMar>
            <w:vAlign w:val="center"/>
          </w:tcPr>
          <w:p>
            <w:pPr>
              <w:spacing w:after="60" w:before="60"/>
              <w:jc w:val="center"/>
            </w:pPr>
            <w:r>
              <w:drawing>
                <wp:inline distT="0" distB="0" distL="0" distR="0">
                  <wp:extent cx="495300" cy="590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5" cstate="none"/>
                          <a:srcRect/>
                          <a:stretch>
                            <a:fillRect/>
                          </a:stretch>
                        </pic:blipFill>
                        <pic:spPr bwMode="auto">
                          <a:xfrm>
                            <a:off x="0" y="0"/>
                            <a:ext cx="495300" cy="590550"/>
                          </a:xfrm>
                          <a:prstGeom prst="rect">
                            <a:avLst/>
                          </a:prstGeom>
                        </pic:spPr>
                      </pic:pic>
                    </a:graphicData>
                  </a:graphic>
                </wp:inline>
              </w:drawing>
            </w:r>
          </w:p>
        </w:tc>
        <w:tc>
          <w:tcPr>
            <w:tcW w:type="dxa" w:w="7526"/>
            <w:tcMar>
              <w:top w:type="dxa" w:w="120"/>
              <w:left w:type="dxa" w:w="160"/>
              <w:bottom w:type="dxa" w:w="120"/>
              <w:right w:type="dxa" w:w="120"/>
            </w:tcMar>
          </w:tcPr>
          <w:p>
            <w:pPr>
              <w:spacing w:after="80"/>
            </w:pPr>
            <w:r>
              <w:rPr>
                <w:b/>
                <w:bCs/>
                <w:color w:val="E8622A"/>
                <w:sz w:val="21"/>
                <w:szCs w:val="21"/>
              </w:rPr>
              <w:t xml:space="preserve">上選択ボタン</w:t>
            </w:r>
          </w:p>
          <w:p>
            <w:pPr>
              <w:spacing w:after="60" w:line="290"/>
            </w:pPr>
            <w:r>
              <w:rPr>
                <w:sz w:val="20"/>
                <w:szCs w:val="20"/>
              </w:rPr>
              <w:t xml:space="preserve">設定メニューで[↑]ボタンを押すと、上方向に選択します。</w:t>
            </w:r>
          </w:p>
        </w:tc>
      </w:tr>
      <w:tr>
        <w:trPr>
          <w:cantSplit/>
        </w:trPr>
        <w:tc>
          <w:tcPr>
            <w:tcW w:type="dxa" w:w="1500"/>
            <w:tcMar>
              <w:top w:type="dxa" w:w="120"/>
              <w:left w:type="dxa" w:w="80"/>
              <w:bottom w:type="dxa" w:w="120"/>
              <w:right w:type="dxa" w:w="80"/>
            </w:tcMar>
            <w:vAlign w:val="center"/>
          </w:tcPr>
          <w:p>
            <w:pPr>
              <w:spacing w:after="60" w:before="60"/>
              <w:jc w:val="center"/>
            </w:pPr>
            <w:r>
              <w:drawing>
                <wp:inline distT="0" distB="0" distL="0" distR="0">
                  <wp:extent cx="523875" cy="590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6" cstate="none"/>
                          <a:srcRect/>
                          <a:stretch>
                            <a:fillRect/>
                          </a:stretch>
                        </pic:blipFill>
                        <pic:spPr bwMode="auto">
                          <a:xfrm>
                            <a:off x="0" y="0"/>
                            <a:ext cx="523875" cy="590550"/>
                          </a:xfrm>
                          <a:prstGeom prst="rect">
                            <a:avLst/>
                          </a:prstGeom>
                        </pic:spPr>
                      </pic:pic>
                    </a:graphicData>
                  </a:graphic>
                </wp:inline>
              </w:drawing>
            </w:r>
          </w:p>
        </w:tc>
        <w:tc>
          <w:tcPr>
            <w:tcW w:type="dxa" w:w="7526"/>
            <w:tcMar>
              <w:top w:type="dxa" w:w="120"/>
              <w:left w:type="dxa" w:w="160"/>
              <w:bottom w:type="dxa" w:w="120"/>
              <w:right w:type="dxa" w:w="120"/>
            </w:tcMar>
          </w:tcPr>
          <w:p>
            <w:pPr>
              <w:spacing w:after="80"/>
            </w:pPr>
            <w:r>
              <w:rPr>
                <w:b/>
                <w:bCs/>
                <w:color w:val="E8622A"/>
                <w:sz w:val="21"/>
                <w:szCs w:val="21"/>
              </w:rPr>
              <w:t xml:space="preserve">設定ボタン</w:t>
            </w:r>
          </w:p>
          <w:p>
            <w:pPr>
              <w:spacing w:after="60" w:line="290"/>
            </w:pPr>
            <w:r>
              <w:rPr>
                <w:sz w:val="20"/>
                <w:szCs w:val="20"/>
              </w:rPr>
              <w:t xml:space="preserve">1. このボタンを押すと、LCD画面の指示に従って、メニュー内でオートスキャンモードとオートスキャン時間の設定、EDIDエミュレーターとブザーの有効/無効、ホットキーのトリガーキーの設定、ネットワーク状態の設定、画面の明るさの設定、パスワードの変更、工場出荷時リセットを行えます。各設定内での選択肢の切替は[←][→]キーを使用します。</w:t>
            </w:r>
          </w:p>
          <w:p>
            <w:pPr>
              <w:spacing w:after="60" w:line="290"/>
            </w:pPr>
            <w:r>
              <w:rPr>
                <w:sz w:val="20"/>
                <w:szCs w:val="20"/>
              </w:rPr>
              <w:t xml:space="preserve">2. メニューおよび設定画面では、[Set/↵]ボタンを押すと確定します。</w:t>
            </w:r>
          </w:p>
        </w:tc>
      </w:tr>
      <w:tr>
        <w:trPr>
          <w:cantSplit/>
        </w:trPr>
        <w:tc>
          <w:tcPr>
            <w:tcW w:type="dxa" w:w="1500"/>
            <w:tcMar>
              <w:top w:type="dxa" w:w="120"/>
              <w:left w:type="dxa" w:w="80"/>
              <w:bottom w:type="dxa" w:w="120"/>
              <w:right w:type="dxa" w:w="80"/>
            </w:tcMar>
            <w:vAlign w:val="center"/>
          </w:tcPr>
          <w:p>
            <w:pPr>
              <w:spacing w:after="60" w:before="60"/>
              <w:jc w:val="center"/>
            </w:pPr>
            <w:r>
              <w:drawing>
                <wp:inline distT="0" distB="0" distL="0" distR="0">
                  <wp:extent cx="523875" cy="590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7" cstate="none"/>
                          <a:srcRect/>
                          <a:stretch>
                            <a:fillRect/>
                          </a:stretch>
                        </pic:blipFill>
                        <pic:spPr bwMode="auto">
                          <a:xfrm>
                            <a:off x="0" y="0"/>
                            <a:ext cx="523875" cy="590550"/>
                          </a:xfrm>
                          <a:prstGeom prst="rect">
                            <a:avLst/>
                          </a:prstGeom>
                        </pic:spPr>
                      </pic:pic>
                    </a:graphicData>
                  </a:graphic>
                </wp:inline>
              </w:drawing>
            </w:r>
          </w:p>
        </w:tc>
        <w:tc>
          <w:tcPr>
            <w:tcW w:type="dxa" w:w="7526"/>
            <w:tcMar>
              <w:top w:type="dxa" w:w="120"/>
              <w:left w:type="dxa" w:w="160"/>
              <w:bottom w:type="dxa" w:w="120"/>
              <w:right w:type="dxa" w:w="120"/>
            </w:tcMar>
          </w:tcPr>
          <w:p>
            <w:pPr>
              <w:spacing w:after="80"/>
            </w:pPr>
            <w:r>
              <w:rPr>
                <w:b/>
                <w:bCs/>
                <w:color w:val="E8622A"/>
                <w:sz w:val="21"/>
                <w:szCs w:val="21"/>
              </w:rPr>
              <w:t xml:space="preserve">ロックボタン</w:t>
            </w:r>
          </w:p>
          <w:p>
            <w:pPr>
              <w:spacing w:after="60" w:line="290"/>
            </w:pPr>
            <w:r>
              <w:rPr>
                <w:sz w:val="20"/>
                <w:szCs w:val="20"/>
              </w:rPr>
              <w:t xml:space="preserve">1. [Lock/→]ボタンを押すとKVMをロックします。ロック後はすべてのディスプレイがオフになり、オーディオ出力は一時停止し、LCD画面の明るさは最小まで下がり、すべてのボタンが無効になります。もう一度[Lock/→]ボタンを押すとLCD画面が点灯するので、PINを入力してロックを解除します。</w:t>
            </w:r>
          </w:p>
          <w:p>
            <w:pPr>
              <w:spacing w:after="60" w:line="290"/>
            </w:pPr>
            <w:r>
              <w:rPr>
                <w:sz w:val="20"/>
                <w:szCs w:val="20"/>
              </w:rPr>
              <w:t xml:space="preserve">2. メニューおよび設定画面では、[Lock/→]ボタンを押すと次のページに移動、または右方向に選択します。</w:t>
            </w:r>
          </w:p>
        </w:tc>
      </w:tr>
    </w:tbl>
    <w:p>
      <w:pPr>
        <w:spacing w:after="160"/>
      </w:pP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80" w:line="290"/>
            </w:pPr>
            <w:r>
              <w:rPr>
                <w:b/>
                <w:bCs/>
                <w:color w:val="E8622A"/>
                <w:sz w:val="20"/>
                <w:szCs w:val="20"/>
              </w:rPr>
              <w:t xml:space="preserve">ヒント　</w:t>
            </w:r>
            <w:r>
              <w:rPr>
                <w:sz w:val="20"/>
                <w:szCs w:val="20"/>
              </w:rPr>
              <w:t xml:space="preserve">1. PINの変更時に使用できるのは、KVMのフロントパネルの数字1、2、3、4のみです。パスワードなしでロックを解除できるように、PINを空に設定することもできます。</w:t>
            </w:r>
          </w:p>
          <w:p>
            <w:pPr>
              <w:spacing w:after="0" w:line="290"/>
            </w:pPr>
            <w:r>
              <w:rPr>
                <w:sz w:val="20"/>
                <w:szCs w:val="20"/>
              </w:rPr>
              <w:t xml:space="preserve">2. PIN変更画面では、[♪/←]ボタンが戻るボタンとして機能します。</w:t>
            </w:r>
          </w:p>
        </w:tc>
      </w:tr>
    </w:tbl>
    <w:p>
      <w:pPr>
        <w:spacing w:after="160"/>
      </w:pP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80" w:line="290"/>
            </w:pPr>
            <w:r>
              <w:rPr>
                <w:b/>
                <w:bCs/>
                <w:color w:val="E8622A"/>
                <w:sz w:val="20"/>
                <w:szCs w:val="20"/>
              </w:rPr>
              <w:t xml:space="preserve">ヒント　</w:t>
            </w:r>
            <w:r>
              <w:rPr>
                <w:sz w:val="20"/>
                <w:szCs w:val="20"/>
              </w:rPr>
              <w:t xml:space="preserve">1. PINは設定メニューでリセットできます。</w:t>
            </w:r>
          </w:p>
          <w:p>
            <w:pPr>
              <w:spacing w:after="80" w:line="290"/>
            </w:pPr>
            <w:r>
              <w:rPr>
                <w:sz w:val="20"/>
                <w:szCs w:val="20"/>
              </w:rPr>
              <w:t xml:space="preserve">2. PINを忘れた場合は、工場出荷時の設定に戻すことでロックを解除できます。初期PINは 1234 です。[Lock/→]を約10秒間長押しすると、工場出荷時の設定に戻ります。</w:t>
            </w:r>
          </w:p>
          <w:p>
            <w:pPr>
              <w:spacing w:after="0" w:line="290"/>
            </w:pPr>
            <w:r>
              <w:rPr>
                <w:sz w:val="20"/>
                <w:szCs w:val="20"/>
              </w:rPr>
              <w:t xml:space="preserve">3. KVMがロックされている間は、IRリモコンとキーボードのホットキーは無効です。</w:t>
            </w:r>
          </w:p>
        </w:tc>
      </w:tr>
    </w:tbl>
    <w:p>
      <w:pPr>
        <w:spacing w:after="160"/>
      </w:pP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画面内の設定状態は現在の設定と自動的に同期され、選択中の項目は濃い色で示されます。</w:t>
            </w:r>
          </w:p>
        </w:tc>
      </w:tr>
    </w:tbl>
    <w:p>
      <w:pPr>
        <w:pStyle w:val="Heading2"/>
        <w:keepNext/>
        <w:spacing w:after="140" w:before="280"/>
      </w:pPr>
      <w:r>
        <w:rPr>
          <w:b/>
          <w:bCs/>
          <w:color w:val="E8622A"/>
          <w:sz w:val="25"/>
          <w:szCs w:val="25"/>
        </w:rPr>
        <w:t xml:space="preserve">10.2 IRリモコン</w:t>
      </w:r>
    </w:p>
    <w:p>
      <w:pPr>
        <w:keepNext w:val="false"/>
        <w:keepLines/>
        <w:spacing w:after="200" w:before="160"/>
        <w:jc w:val="center"/>
      </w:pPr>
      <w:r>
        <w:drawing>
          <wp:inline distT="0" distB="0" distL="0" distR="0">
            <wp:extent cx="1943100" cy="31432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8" cstate="none"/>
                    <a:srcRect/>
                    <a:stretch>
                      <a:fillRect/>
                    </a:stretch>
                  </pic:blipFill>
                  <pic:spPr bwMode="auto">
                    <a:xfrm>
                      <a:off x="0" y="0"/>
                      <a:ext cx="1943100" cy="3143250"/>
                    </a:xfrm>
                    <a:prstGeom prst="rect">
                      <a:avLst/>
                    </a:prstGeom>
                  </pic:spPr>
                </pic:pic>
              </a:graphicData>
            </a:graphic>
          </wp:inline>
        </w:drawing>
      </w:r>
    </w:p>
    <w:p>
      <w:pPr>
        <w:spacing w:after="120" w:line="300"/>
      </w:pPr>
      <w:r>
        <w:rPr>
          <w:sz w:val="21"/>
          <w:szCs w:val="21"/>
        </w:rPr>
        <w:t xml:space="preserve">① — 直接押すと4台のPCから選択でき、2台のディスプレイが同時に、選択したPCを表示します（＝表示モード1）</w:t>
      </w:r>
    </w:p>
    <w:p>
      <w:pPr>
        <w:spacing w:after="120" w:line="300"/>
      </w:pPr>
      <w:r>
        <w:rPr>
          <w:sz w:val="21"/>
          <w:szCs w:val="21"/>
        </w:rPr>
        <w:t xml:space="preserve">② — このキーを押してから[1〜4]キーを押すと、選択したモニターに選択したPCを表示します（＝表示モード2）</w:t>
      </w:r>
    </w:p>
    <w:p>
      <w:pPr>
        <w:spacing w:after="120" w:line="300"/>
      </w:pPr>
      <w:r>
        <w:rPr>
          <w:sz w:val="21"/>
          <w:szCs w:val="21"/>
        </w:rPr>
        <w:t xml:space="preserve">③ — 次の入力ポートに切り替えます</w:t>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上記で指定されていないボタンは機能しません。</w:t>
            </w:r>
          </w:p>
        </w:tc>
      </w:tr>
    </w:tbl>
    <w:p>
      <w:pPr>
        <w:pStyle w:val="Heading2"/>
        <w:keepNext/>
        <w:spacing w:after="140" w:before="280"/>
      </w:pPr>
      <w:r>
        <w:rPr>
          <w:b/>
          <w:bCs/>
          <w:color w:val="E8622A"/>
          <w:sz w:val="25"/>
          <w:szCs w:val="25"/>
        </w:rPr>
        <w:t xml:space="preserve">10.3 キーボードホットキー</w:t>
      </w:r>
    </w:p>
    <w:p>
      <w:pPr>
        <w:spacing w:after="120" w:line="300"/>
      </w:pPr>
      <w:r>
        <w:rPr>
          <w:sz w:val="21"/>
          <w:szCs w:val="21"/>
        </w:rPr>
        <w:t xml:space="preserve">→ 外付けキーボードのホットキーを使って、入力ソースの切替やその他の機能設定を行います。</w:t>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キーボードのホットキーは、KVMのキーボード・マウス入力ポートに正しく接続された外付けキーボードでのみ動作します。</w:t>
            </w:r>
          </w:p>
        </w:tc>
      </w:tr>
    </w:tbl>
    <w:p>
      <w:pPr>
        <w:spacing w:after="160"/>
      </w:pPr>
    </w:p>
    <w:p>
      <w:pPr>
        <w:spacing w:after="120" w:line="300"/>
      </w:pPr>
      <w:r>
        <w:rPr>
          <w:sz w:val="21"/>
          <w:szCs w:val="21"/>
        </w:rPr>
        <w:t xml:space="preserve">[右Ctrl]キーを2秒以内に2回押した後、3秒以内にコマンドを入力すると、KVMが対応するコマンドを実行します。</w:t>
      </w:r>
    </w:p>
    <w:p>
      <w:pPr>
        <w:keepNext/>
        <w:spacing w:after="60" w:before="260"/>
      </w:pPr>
      <w:r>
        <w:rPr>
          <w:b/>
          <w:bCs/>
          <w:sz w:val="21"/>
          <w:szCs w:val="21"/>
        </w:rPr>
        <w:t xml:space="preserve">前の入力ポートを選択</w:t>
      </w:r>
    </w:p>
    <w:p>
      <w:pPr>
        <w:keepNext/>
        <w:spacing w:after="80"/>
      </w:pPr>
      <w:r>
        <w:rPr>
          <w:b/>
          <w:bCs/>
          <w:color w:val="E8622A"/>
          <w:sz w:val="21"/>
          <w:szCs w:val="21"/>
        </w:rPr>
        <w:t xml:space="preserve">[右Ctrl] → [右Ctrl] → [PgUp]</w:t>
      </w:r>
    </w:p>
    <w:p>
      <w:pPr>
        <w:keepNext w:val="false"/>
        <w:keepLines/>
        <w:spacing w:after="200" w:before="160"/>
        <w:jc w:val="center"/>
      </w:pPr>
      <w:r>
        <w:drawing>
          <wp:inline distT="0" distB="0" distL="0" distR="0">
            <wp:extent cx="288607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9" cstate="none"/>
                    <a:srcRect/>
                    <a:stretch>
                      <a:fillRect/>
                    </a:stretch>
                  </pic:blipFill>
                  <pic:spPr bwMode="auto">
                    <a:xfrm>
                      <a:off x="0" y="0"/>
                      <a:ext cx="2886075" cy="571500"/>
                    </a:xfrm>
                    <a:prstGeom prst="rect">
                      <a:avLst/>
                    </a:prstGeom>
                  </pic:spPr>
                </pic:pic>
              </a:graphicData>
            </a:graphic>
          </wp:inline>
        </w:drawing>
      </w:r>
    </w:p>
    <w:p>
      <w:pPr>
        <w:keepNext/>
        <w:spacing w:after="60" w:before="260"/>
      </w:pPr>
      <w:r>
        <w:rPr>
          <w:b/>
          <w:bCs/>
          <w:sz w:val="21"/>
          <w:szCs w:val="21"/>
        </w:rPr>
        <w:t xml:space="preserve">次の入力ポートを選択</w:t>
      </w:r>
    </w:p>
    <w:p>
      <w:pPr>
        <w:keepNext/>
        <w:spacing w:after="80"/>
      </w:pPr>
      <w:r>
        <w:rPr>
          <w:b/>
          <w:bCs/>
          <w:color w:val="E8622A"/>
          <w:sz w:val="21"/>
          <w:szCs w:val="21"/>
        </w:rPr>
        <w:t xml:space="preserve">[右Ctrl] → [右Ctrl] → [PgDn]</w:t>
      </w:r>
    </w:p>
    <w:p>
      <w:pPr>
        <w:keepNext w:val="false"/>
        <w:keepLines/>
        <w:spacing w:after="200" w:before="160"/>
        <w:jc w:val="center"/>
      </w:pPr>
      <w:r>
        <w:drawing>
          <wp:inline distT="0" distB="0" distL="0" distR="0">
            <wp:extent cx="288607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0" cstate="none"/>
                    <a:srcRect/>
                    <a:stretch>
                      <a:fillRect/>
                    </a:stretch>
                  </pic:blipFill>
                  <pic:spPr bwMode="auto">
                    <a:xfrm>
                      <a:off x="0" y="0"/>
                      <a:ext cx="2886075" cy="571500"/>
                    </a:xfrm>
                    <a:prstGeom prst="rect">
                      <a:avLst/>
                    </a:prstGeom>
                  </pic:spPr>
                </pic:pic>
              </a:graphicData>
            </a:graphic>
          </wp:inline>
        </w:drawing>
      </w:r>
    </w:p>
    <w:p>
      <w:pPr>
        <w:keepNext/>
        <w:spacing w:after="60" w:before="260"/>
      </w:pPr>
      <w:r>
        <w:rPr>
          <w:b/>
          <w:bCs/>
          <w:sz w:val="21"/>
          <w:szCs w:val="21"/>
        </w:rPr>
        <w:t xml:space="preserve">ポート番号でポートを選択（＝表示モード1）</w:t>
      </w:r>
    </w:p>
    <w:p>
      <w:pPr>
        <w:keepNext/>
        <w:spacing w:after="80"/>
      </w:pPr>
      <w:r>
        <w:rPr>
          <w:b/>
          <w:bCs/>
          <w:color w:val="E8622A"/>
          <w:sz w:val="21"/>
          <w:szCs w:val="21"/>
        </w:rPr>
        <w:t xml:space="preserve">[右Ctrl] → [右Ctrl] → [1]〜[4]</w:t>
      </w:r>
    </w:p>
    <w:p>
      <w:pPr>
        <w:keepNext w:val="false"/>
        <w:keepLines/>
        <w:spacing w:after="200" w:before="160"/>
        <w:jc w:val="center"/>
      </w:pPr>
      <w:r>
        <w:drawing>
          <wp:inline distT="0" distB="0" distL="0" distR="0">
            <wp:extent cx="3314700"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1" cstate="none"/>
                    <a:srcRect/>
                    <a:stretch>
                      <a:fillRect/>
                    </a:stretch>
                  </pic:blipFill>
                  <pic:spPr bwMode="auto">
                    <a:xfrm>
                      <a:off x="0" y="0"/>
                      <a:ext cx="3314700" cy="571500"/>
                    </a:xfrm>
                    <a:prstGeom prst="rect">
                      <a:avLst/>
                    </a:prstGeom>
                  </pic:spPr>
                </pic:pic>
              </a:graphicData>
            </a:graphic>
          </wp:inline>
        </w:drawing>
      </w:r>
    </w:p>
    <w:p>
      <w:pPr>
        <w:keepNext/>
        <w:spacing w:after="60" w:before="260"/>
      </w:pPr>
      <w:r>
        <w:rPr>
          <w:b/>
          <w:bCs/>
          <w:sz w:val="21"/>
          <w:szCs w:val="21"/>
        </w:rPr>
        <w:t xml:space="preserve">異なるモニターのPCを個別に切替（＝表示モード2）／ モニターA</w:t>
      </w:r>
    </w:p>
    <w:p>
      <w:pPr>
        <w:keepNext/>
        <w:spacing w:after="80"/>
      </w:pPr>
      <w:r>
        <w:rPr>
          <w:b/>
          <w:bCs/>
          <w:color w:val="E8622A"/>
          <w:sz w:val="21"/>
          <w:szCs w:val="21"/>
        </w:rPr>
        <w:t xml:space="preserve">[右Ctrl] → [右Ctrl] → [←] → [1]〜[4]</w:t>
      </w:r>
    </w:p>
    <w:p>
      <w:pPr>
        <w:keepNext w:val="false"/>
        <w:keepLines/>
        <w:spacing w:after="200" w:before="160"/>
        <w:jc w:val="center"/>
      </w:pPr>
      <w:r>
        <w:drawing>
          <wp:inline distT="0" distB="0" distL="0" distR="0">
            <wp:extent cx="4972050"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2" cstate="none"/>
                    <a:srcRect/>
                    <a:stretch>
                      <a:fillRect/>
                    </a:stretch>
                  </pic:blipFill>
                  <pic:spPr bwMode="auto">
                    <a:xfrm>
                      <a:off x="0" y="0"/>
                      <a:ext cx="4972050" cy="571500"/>
                    </a:xfrm>
                    <a:prstGeom prst="rect">
                      <a:avLst/>
                    </a:prstGeom>
                  </pic:spPr>
                </pic:pic>
              </a:graphicData>
            </a:graphic>
          </wp:inline>
        </w:drawing>
      </w:r>
    </w:p>
    <w:p>
      <w:pPr>
        <w:keepNext/>
        <w:spacing w:after="60" w:before="260"/>
      </w:pPr>
      <w:r>
        <w:rPr>
          <w:b/>
          <w:bCs/>
          <w:sz w:val="21"/>
          <w:szCs w:val="21"/>
        </w:rPr>
        <w:t xml:space="preserve">異なるモニターのPCを個別に切替（＝表示モード2）／ モニターB</w:t>
      </w:r>
    </w:p>
    <w:p>
      <w:pPr>
        <w:keepNext/>
        <w:spacing w:after="80"/>
      </w:pPr>
      <w:r>
        <w:rPr>
          <w:b/>
          <w:bCs/>
          <w:color w:val="E8622A"/>
          <w:sz w:val="21"/>
          <w:szCs w:val="21"/>
        </w:rPr>
        <w:t xml:space="preserve">[右Ctrl] → [右Ctrl] → [→] → [1]〜[4]</w:t>
      </w:r>
    </w:p>
    <w:p>
      <w:pPr>
        <w:keepNext w:val="false"/>
        <w:keepLines/>
        <w:spacing w:after="200" w:before="160"/>
        <w:jc w:val="center"/>
      </w:pPr>
      <w:r>
        <w:drawing>
          <wp:inline distT="0" distB="0" distL="0" distR="0">
            <wp:extent cx="4972050"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3" cstate="none"/>
                    <a:srcRect/>
                    <a:stretch>
                      <a:fillRect/>
                    </a:stretch>
                  </pic:blipFill>
                  <pic:spPr bwMode="auto">
                    <a:xfrm>
                      <a:off x="0" y="0"/>
                      <a:ext cx="4972050" cy="571500"/>
                    </a:xfrm>
                    <a:prstGeom prst="rect">
                      <a:avLst/>
                    </a:prstGeom>
                  </pic:spPr>
                </pic:pic>
              </a:graphicData>
            </a:graphic>
          </wp:inline>
        </w:drawing>
      </w:r>
    </w:p>
    <w:p>
      <w:pPr>
        <w:keepNext/>
        <w:spacing w:after="60" w:before="260"/>
      </w:pPr>
      <w:r>
        <w:rPr>
          <w:b/>
          <w:bCs/>
          <w:sz w:val="21"/>
          <w:szCs w:val="21"/>
        </w:rPr>
        <w:t xml:space="preserve">表示モード2でキーボードとマウスのフォーカスを切替</w:t>
      </w:r>
    </w:p>
    <w:p>
      <w:pPr>
        <w:keepNext/>
        <w:spacing w:after="80"/>
      </w:pPr>
      <w:r>
        <w:rPr>
          <w:b/>
          <w:bCs/>
          <w:color w:val="E8622A"/>
          <w:sz w:val="21"/>
          <w:szCs w:val="21"/>
        </w:rPr>
        <w:t xml:space="preserve">[右Alt] → [右Alt]</w:t>
      </w:r>
    </w:p>
    <w:p>
      <w:pPr>
        <w:keepNext w:val="false"/>
        <w:keepLines/>
        <w:spacing w:after="200" w:before="160"/>
        <w:jc w:val="center"/>
      </w:pPr>
      <w:r>
        <w:drawing>
          <wp:inline distT="0" distB="0" distL="0" distR="0">
            <wp:extent cx="19907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4" cstate="none"/>
                    <a:srcRect/>
                    <a:stretch>
                      <a:fillRect/>
                    </a:stretch>
                  </pic:blipFill>
                  <pic:spPr bwMode="auto">
                    <a:xfrm>
                      <a:off x="0" y="0"/>
                      <a:ext cx="1990725" cy="571500"/>
                    </a:xfrm>
                    <a:prstGeom prst="rect">
                      <a:avLst/>
                    </a:prstGeom>
                  </pic:spPr>
                </pic:pic>
              </a:graphicData>
            </a:graphic>
          </wp:inline>
        </w:drawing>
      </w:r>
    </w:p>
    <w:p>
      <w:pPr>
        <w:keepNext/>
        <w:spacing w:after="60" w:before="260"/>
      </w:pPr>
      <w:r>
        <w:rPr>
          <w:b/>
          <w:bCs/>
          <w:sz w:val="21"/>
          <w:szCs w:val="21"/>
        </w:rPr>
        <w:t xml:space="preserve">オートスキャンモードをオン</w:t>
      </w:r>
    </w:p>
    <w:p>
      <w:pPr>
        <w:keepNext/>
        <w:spacing w:after="80"/>
      </w:pPr>
      <w:r>
        <w:rPr>
          <w:b/>
          <w:bCs/>
          <w:color w:val="E8622A"/>
          <w:sz w:val="21"/>
          <w:szCs w:val="21"/>
        </w:rPr>
        <w:t xml:space="preserve">[右Ctrl] → [右Ctrl] → [Space]</w:t>
      </w:r>
    </w:p>
    <w:p>
      <w:pPr>
        <w:keepNext w:val="false"/>
        <w:keepLines/>
        <w:spacing w:after="200" w:before="160"/>
        <w:jc w:val="center"/>
      </w:pPr>
      <w:r>
        <w:drawing>
          <wp:inline distT="0" distB="0" distL="0" distR="0">
            <wp:extent cx="3181350"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5" cstate="none"/>
                    <a:srcRect/>
                    <a:stretch>
                      <a:fillRect/>
                    </a:stretch>
                  </pic:blipFill>
                  <pic:spPr bwMode="auto">
                    <a:xfrm>
                      <a:off x="0" y="0"/>
                      <a:ext cx="3181350" cy="5715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オートスキャンの初期の時間間隔は5秒です。以下の手順で時間間隔を変更できます。</w:t>
            </w:r>
          </w:p>
        </w:tc>
      </w:tr>
    </w:tbl>
    <w:p>
      <w:pPr>
        <w:spacing w:after="160"/>
      </w:pPr>
    </w:p>
    <w:p>
      <w:pPr>
        <w:keepNext/>
        <w:spacing w:after="60" w:before="260"/>
      </w:pPr>
      <w:r>
        <w:rPr>
          <w:b/>
          <w:bCs/>
          <w:sz w:val="21"/>
          <w:szCs w:val="21"/>
        </w:rPr>
        <w:t xml:space="preserve">オートスキャンの時間間隔を増減</w:t>
      </w:r>
    </w:p>
    <w:p>
      <w:pPr>
        <w:keepNext/>
        <w:spacing w:after="80"/>
      </w:pPr>
      <w:r>
        <w:rPr>
          <w:b/>
          <w:bCs/>
          <w:color w:val="E8622A"/>
          <w:sz w:val="21"/>
          <w:szCs w:val="21"/>
        </w:rPr>
        <w:t xml:space="preserve">[右Ctrl] → [右Ctrl] → [+] / [-]</w:t>
      </w:r>
    </w:p>
    <w:p>
      <w:pPr>
        <w:keepNext w:val="false"/>
        <w:keepLines/>
        <w:spacing w:after="200" w:before="160"/>
        <w:jc w:val="center"/>
      </w:pPr>
      <w:r>
        <w:drawing>
          <wp:inline distT="0" distB="0" distL="0" distR="0">
            <wp:extent cx="34766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6" cstate="none"/>
                    <a:srcRect/>
                    <a:stretch>
                      <a:fillRect/>
                    </a:stretch>
                  </pic:blipFill>
                  <pic:spPr bwMode="auto">
                    <a:xfrm>
                      <a:off x="0" y="0"/>
                      <a:ext cx="3476625" cy="5715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このホットキーコマンドは、オートスキャンモードが有効な間のみ動作します。[右Ctrl]を2回押し、[+]/[-]キーを押し続けると、時間間隔を連続して調整できます。1回につき1秒増減します。</w:t>
            </w:r>
          </w:p>
        </w:tc>
      </w:tr>
    </w:tbl>
    <w:p>
      <w:pPr>
        <w:spacing w:after="160"/>
      </w:pPr>
    </w:p>
    <w:p>
      <w:pPr>
        <w:keepNext/>
        <w:spacing w:after="60" w:before="260"/>
      </w:pPr>
      <w:r>
        <w:rPr>
          <w:b/>
          <w:bCs/>
          <w:sz w:val="21"/>
          <w:szCs w:val="21"/>
        </w:rPr>
        <w:t xml:space="preserve">オートスキャンモードを終了</w:t>
      </w:r>
    </w:p>
    <w:p>
      <w:pPr>
        <w:keepNext/>
        <w:spacing w:after="80"/>
      </w:pPr>
      <w:r>
        <w:rPr>
          <w:b/>
          <w:bCs/>
          <w:color w:val="E8622A"/>
          <w:sz w:val="21"/>
          <w:szCs w:val="21"/>
        </w:rPr>
        <w:t xml:space="preserve">[Esc]</w:t>
      </w:r>
    </w:p>
    <w:p>
      <w:pPr>
        <w:keepNext w:val="false"/>
        <w:keepLines/>
        <w:spacing w:after="200" w:before="160"/>
        <w:jc w:val="center"/>
      </w:pPr>
      <w:r>
        <w:drawing>
          <wp:inline distT="0" distB="0" distL="0" distR="0">
            <wp:extent cx="10382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7" cstate="none"/>
                    <a:srcRect/>
                    <a:stretch>
                      <a:fillRect/>
                    </a:stretch>
                  </pic:blipFill>
                  <pic:spPr bwMode="auto">
                    <a:xfrm>
                      <a:off x="0" y="0"/>
                      <a:ext cx="1038225" cy="5715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オートスキャンモードを有効にするとブザーが2回鳴り、無効にすると1回鳴ります。</w:t>
            </w:r>
          </w:p>
        </w:tc>
      </w:tr>
    </w:tbl>
    <w:p>
      <w:pPr>
        <w:spacing w:after="160"/>
      </w:pPr>
    </w:p>
    <w:p>
      <w:pPr>
        <w:keepNext/>
        <w:spacing w:after="60" w:before="260"/>
      </w:pPr>
      <w:r>
        <w:rPr>
          <w:b/>
          <w:bCs/>
          <w:sz w:val="21"/>
          <w:szCs w:val="21"/>
        </w:rPr>
        <w:t xml:space="preserve">キーボード・マウスモードの切替</w:t>
      </w:r>
    </w:p>
    <w:p>
      <w:pPr>
        <w:keepNext/>
        <w:spacing w:after="80"/>
      </w:pPr>
      <w:r>
        <w:rPr>
          <w:b/>
          <w:bCs/>
          <w:color w:val="E8622A"/>
          <w:sz w:val="21"/>
          <w:szCs w:val="21"/>
        </w:rPr>
        <w:t xml:space="preserve">[右Ctrl] → [右Ctrl] → [F2]</w:t>
      </w:r>
    </w:p>
    <w:p>
      <w:pPr>
        <w:keepNext w:val="false"/>
        <w:keepLines/>
        <w:spacing w:after="200" w:before="160"/>
        <w:jc w:val="center"/>
      </w:pPr>
      <w:r>
        <w:drawing>
          <wp:inline distT="0" distB="0" distL="0" distR="0">
            <wp:extent cx="32480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8" cstate="none"/>
                    <a:srcRect/>
                    <a:stretch>
                      <a:fillRect/>
                    </a:stretch>
                  </pic:blipFill>
                  <pic:spPr bwMode="auto">
                    <a:xfrm>
                      <a:off x="0" y="0"/>
                      <a:ext cx="3248025" cy="5715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初期のキーボード・マウスモードはパススルーモードです。切り替えた後は、KVMを再起動してください。互換モードに切り替えるとブザーが短く2回鳴り、パススルーモードに切り替えると短く1回だけ鳴ります。</w:t>
            </w:r>
          </w:p>
        </w:tc>
      </w:tr>
    </w:tbl>
    <w:p>
      <w:pPr>
        <w:spacing w:after="160"/>
      </w:pPr>
    </w:p>
    <w:p>
      <w:pPr>
        <w:keepNext/>
        <w:spacing w:after="60" w:before="260"/>
      </w:pPr>
      <w:r>
        <w:rPr>
          <w:b/>
          <w:bCs/>
          <w:sz w:val="21"/>
          <w:szCs w:val="21"/>
        </w:rPr>
        <w:t xml:space="preserve">現在表示中のPCの内蔵ネットワークアダプターのオン/オフ切替</w:t>
      </w:r>
    </w:p>
    <w:p>
      <w:pPr>
        <w:keepNext/>
        <w:spacing w:after="80"/>
      </w:pPr>
      <w:r>
        <w:rPr>
          <w:b/>
          <w:bCs/>
          <w:color w:val="E8622A"/>
          <w:sz w:val="21"/>
          <w:szCs w:val="21"/>
        </w:rPr>
        <w:t xml:space="preserve">[右Ctrl] → [右Ctrl] → [F4]</w:t>
      </w:r>
    </w:p>
    <w:p>
      <w:pPr>
        <w:keepNext w:val="false"/>
        <w:keepLines/>
        <w:spacing w:after="200" w:before="160"/>
        <w:jc w:val="center"/>
      </w:pPr>
      <w:r>
        <w:drawing>
          <wp:inline distT="0" distB="0" distL="0" distR="0">
            <wp:extent cx="32480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9" cstate="none"/>
                    <a:srcRect/>
                    <a:stretch>
                      <a:fillRect/>
                    </a:stretch>
                  </pic:blipFill>
                  <pic:spPr bwMode="auto">
                    <a:xfrm>
                      <a:off x="0" y="0"/>
                      <a:ext cx="3248025" cy="5715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内蔵ネットワークアダプターは初期状態で有効です。個別に無効にできます。有効にするとブザーが2回鳴り、無効にすると1回鳴ります。</w:t>
            </w:r>
          </w:p>
        </w:tc>
      </w:tr>
    </w:tbl>
    <w:p>
      <w:pPr>
        <w:spacing w:after="160"/>
      </w:pPr>
    </w:p>
    <w:p>
      <w:pPr>
        <w:keepNext/>
        <w:spacing w:after="60" w:before="260"/>
      </w:pPr>
      <w:r>
        <w:rPr>
          <w:b/>
          <w:bCs/>
          <w:sz w:val="21"/>
          <w:szCs w:val="21"/>
        </w:rPr>
        <w:t xml:space="preserve">EDIDエミュレーターの無効/有効</w:t>
      </w:r>
    </w:p>
    <w:p>
      <w:pPr>
        <w:keepNext/>
        <w:spacing w:after="80"/>
      </w:pPr>
      <w:r>
        <w:rPr>
          <w:b/>
          <w:bCs/>
          <w:color w:val="E8622A"/>
          <w:sz w:val="21"/>
          <w:szCs w:val="21"/>
        </w:rPr>
        <w:t xml:space="preserve">[右Ctrl] → [右Ctrl] → [F5]</w:t>
      </w:r>
    </w:p>
    <w:p>
      <w:pPr>
        <w:keepNext w:val="false"/>
        <w:keepLines/>
        <w:spacing w:after="200" w:before="160"/>
        <w:jc w:val="center"/>
      </w:pPr>
      <w:r>
        <w:drawing>
          <wp:inline distT="0" distB="0" distL="0" distR="0">
            <wp:extent cx="32480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0" cstate="none"/>
                    <a:srcRect/>
                    <a:stretch>
                      <a:fillRect/>
                    </a:stretch>
                  </pic:blipFill>
                  <pic:spPr bwMode="auto">
                    <a:xfrm>
                      <a:off x="0" y="0"/>
                      <a:ext cx="3248025" cy="5715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EDIDエミュレーターは初期状態で有効です。有効にするとブザーが2回鳴り、無効にすると1回鳴ります。</w:t>
            </w:r>
          </w:p>
        </w:tc>
      </w:tr>
    </w:tbl>
    <w:p>
      <w:pPr>
        <w:spacing w:after="160"/>
      </w:pPr>
    </w:p>
    <w:p>
      <w:pPr>
        <w:keepNext/>
        <w:spacing w:after="60" w:before="260"/>
      </w:pPr>
      <w:r>
        <w:rPr>
          <w:b/>
          <w:bCs/>
          <w:sz w:val="21"/>
          <w:szCs w:val="21"/>
        </w:rPr>
        <w:t xml:space="preserve">マウスホイール切替モードのオン/オフ</w:t>
      </w:r>
    </w:p>
    <w:p>
      <w:pPr>
        <w:keepNext/>
        <w:spacing w:after="80"/>
      </w:pPr>
      <w:r>
        <w:rPr>
          <w:b/>
          <w:bCs/>
          <w:color w:val="E8622A"/>
          <w:sz w:val="21"/>
          <w:szCs w:val="21"/>
        </w:rPr>
        <w:t xml:space="preserve">[右Ctrl] → [右Ctrl] → [F6]</w:t>
      </w:r>
    </w:p>
    <w:p>
      <w:pPr>
        <w:keepNext w:val="false"/>
        <w:keepLines/>
        <w:spacing w:after="200" w:before="160"/>
        <w:jc w:val="center"/>
      </w:pPr>
      <w:r>
        <w:drawing>
          <wp:inline distT="0" distB="0" distL="0" distR="0">
            <wp:extent cx="32480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1" cstate="none"/>
                    <a:srcRect/>
                    <a:stretch>
                      <a:fillRect/>
                    </a:stretch>
                  </pic:blipFill>
                  <pic:spPr bwMode="auto">
                    <a:xfrm>
                      <a:off x="0" y="0"/>
                      <a:ext cx="3248025" cy="5715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マウスホイール切替モードをオンにするとブザーが2回鳴り、オフにすると1回鳴ります。</w:t>
            </w:r>
          </w:p>
        </w:tc>
      </w:tr>
    </w:tbl>
    <w:p>
      <w:pPr>
        <w:spacing w:after="160"/>
      </w:pPr>
    </w:p>
    <w:p>
      <w:pPr>
        <w:keepNext/>
        <w:spacing w:after="60" w:before="260"/>
      </w:pPr>
      <w:r>
        <w:rPr>
          <w:b/>
          <w:bCs/>
          <w:sz w:val="21"/>
          <w:szCs w:val="21"/>
        </w:rPr>
        <w:t xml:space="preserve">ブザー音の無効/有効</w:t>
      </w:r>
    </w:p>
    <w:p>
      <w:pPr>
        <w:keepNext/>
        <w:spacing w:after="80"/>
      </w:pPr>
      <w:r>
        <w:rPr>
          <w:b/>
          <w:bCs/>
          <w:color w:val="E8622A"/>
          <w:sz w:val="21"/>
          <w:szCs w:val="21"/>
        </w:rPr>
        <w:t xml:space="preserve">[右Ctrl] → [右Ctrl] → [F11]</w:t>
      </w:r>
    </w:p>
    <w:p>
      <w:pPr>
        <w:keepNext w:val="false"/>
        <w:keepLines/>
        <w:spacing w:after="200" w:before="160"/>
        <w:jc w:val="center"/>
      </w:pPr>
      <w:r>
        <w:drawing>
          <wp:inline distT="0" distB="0" distL="0" distR="0">
            <wp:extent cx="32480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2" cstate="none"/>
                    <a:srcRect/>
                    <a:stretch>
                      <a:fillRect/>
                    </a:stretch>
                  </pic:blipFill>
                  <pic:spPr bwMode="auto">
                    <a:xfrm>
                      <a:off x="0" y="0"/>
                      <a:ext cx="3248025" cy="571500"/>
                    </a:xfrm>
                    <a:prstGeom prst="rect">
                      <a:avLst/>
                    </a:prstGeom>
                  </pic:spPr>
                </pic:pic>
              </a:graphicData>
            </a:graphic>
          </wp:inline>
        </w:drawing>
      </w:r>
    </w:p>
    <w:tbl>
      <w:tblPr>
        <w:tblW w:type="dxa" w:w="9026"/>
        <w:tblBorders>
          <w:top w:val="none"/>
          <w:left w:val="single" w:color="E8622A" w:sz="18"/>
          <w:bottom w:val="none"/>
          <w:right w:val="none"/>
          <w:insideH w:val="none"/>
          <w:insideV w:val="none"/>
        </w:tblBorders>
      </w:tblPr>
      <w:tblGrid>
        <w:gridCol w:w="9026"/>
      </w:tblGrid>
      <w:tr>
        <w:tc>
          <w:tcPr>
            <w:tcW w:type="dxa" w:w="9026"/>
            <w:shd w:fill="ECECEC" w:val="clear"/>
            <w:tcMar>
              <w:top w:type="dxa" w:w="120"/>
              <w:left w:type="dxa" w:w="160"/>
              <w:bottom w:type="dxa" w:w="120"/>
              <w:right w:type="dxa" w:w="160"/>
            </w:tcMar>
          </w:tcPr>
          <w:p>
            <w:pPr>
              <w:spacing w:after="0" w:line="290"/>
            </w:pPr>
            <w:r>
              <w:rPr>
                <w:b/>
                <w:bCs/>
                <w:color w:val="E8622A"/>
                <w:sz w:val="20"/>
                <w:szCs w:val="20"/>
              </w:rPr>
              <w:t xml:space="preserve">ヒント　</w:t>
            </w:r>
            <w:r>
              <w:rPr>
                <w:sz w:val="20"/>
                <w:szCs w:val="20"/>
              </w:rPr>
              <w:t xml:space="preserve">ブザー音の初期設定は有効です。ブザー音を無効にするとブザーが1回鳴り、有効にすると2回鳴ります。</w:t>
            </w:r>
          </w:p>
        </w:tc>
      </w:tr>
    </w:tbl>
    <w:p>
      <w:pPr>
        <w:spacing w:after="160"/>
      </w:pPr>
    </w:p>
    <w:p>
      <w:pPr>
        <w:pStyle w:val="Heading1"/>
        <w:keepNext/>
        <w:pBdr>
          <w:bottom w:val="single" w:color="E8622A" w:sz="12" w:space="4"/>
        </w:pBdr>
        <w:spacing w:after="200" w:before="360"/>
      </w:pPr>
      <w:r>
        <w:rPr>
          <w:b/>
          <w:bCs/>
          <w:color w:val="222222"/>
          <w:sz w:val="30"/>
          <w:szCs w:val="30"/>
        </w:rPr>
        <w:t xml:space="preserve">11. ホットキーの組み合わせ変更</w:t>
      </w:r>
    </w:p>
    <w:p>
      <w:pPr>
        <w:spacing w:after="120" w:line="300"/>
      </w:pPr>
      <w:r>
        <w:rPr>
          <w:sz w:val="21"/>
          <w:szCs w:val="21"/>
        </w:rPr>
        <w:t xml:space="preserve">利便性のため、カスタムホットキー機能を内蔵しています。設定により、KVMに接続されたキーボードの任意のキーを、ホットキーコマンドのトリガーキーとして使用できます。初期のホットキートリガーキーは[右CTRL]です。カスタムホットキー機能は、次の方法で設定できます。</w:t>
      </w:r>
    </w:p>
    <w:p>
      <w:pPr>
        <w:pStyle w:val="Heading3"/>
        <w:keepNext/>
        <w:spacing w:after="100" w:before="200"/>
      </w:pPr>
      <w:r>
        <w:rPr>
          <w:b/>
          <w:bCs/>
          <w:color w:val="333333"/>
          <w:sz w:val="22"/>
          <w:szCs w:val="22"/>
        </w:rPr>
        <w:t xml:space="preserve">方法1</w:t>
      </w:r>
    </w:p>
    <w:p>
      <w:pPr>
        <w:spacing w:after="120" w:line="300"/>
      </w:pPr>
      <w:r>
        <w:rPr>
          <w:sz w:val="21"/>
          <w:szCs w:val="21"/>
        </w:rPr>
        <w:t xml:space="preserve">→ LCDメニューの設定からホットキーを変更します。[Set/↵]キーを押して「Hot key」の項目を探し、設定します。トリガーキーの設定を開始すると、ブザーが5秒間鳴ります。5秒以内に、ホットキーのトリガーキーとして使用したいキーをキーボードで押してください。ボタンを押すと通知音が終了し、設定が完了します。</w:t>
      </w:r>
    </w:p>
    <w:p>
      <w:pPr>
        <w:pStyle w:val="Heading3"/>
        <w:keepNext/>
        <w:spacing w:after="100" w:before="200"/>
      </w:pPr>
      <w:r>
        <w:rPr>
          <w:b/>
          <w:bCs/>
          <w:color w:val="333333"/>
          <w:sz w:val="22"/>
          <w:szCs w:val="22"/>
        </w:rPr>
        <w:t xml:space="preserve">方法2</w:t>
      </w:r>
    </w:p>
    <w:p>
      <w:pPr>
        <w:spacing w:after="120" w:line="300"/>
      </w:pPr>
      <w:r>
        <w:rPr>
          <w:sz w:val="21"/>
          <w:szCs w:val="21"/>
        </w:rPr>
        <w:t xml:space="preserve">→ [右Ctrl] → [右Ctrl] → [F1] を押すと、ブザーが5秒間鳴ります。5秒以内に、ホットキーのトリガーキーとして使用したいキーをキーボードで押してください。ボタンを押すと通知音が終了し、設定が完了します。</w:t>
      </w:r>
    </w:p>
    <w:p>
      <w:pPr>
        <w:keepNext w:val="false"/>
        <w:keepLines/>
        <w:spacing w:after="200" w:before="160"/>
        <w:jc w:val="center"/>
      </w:pPr>
      <w:r>
        <w:drawing>
          <wp:inline distT="0" distB="0" distL="0" distR="0">
            <wp:extent cx="3248025" cy="571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3" cstate="none"/>
                    <a:srcRect/>
                    <a:stretch>
                      <a:fillRect/>
                    </a:stretch>
                  </pic:blipFill>
                  <pic:spPr bwMode="auto">
                    <a:xfrm>
                      <a:off x="0" y="0"/>
                      <a:ext cx="3248025" cy="571500"/>
                    </a:xfrm>
                    <a:prstGeom prst="rect">
                      <a:avLst/>
                    </a:prstGeom>
                  </pic:spPr>
                </pic:pic>
              </a:graphicData>
            </a:graphic>
          </wp:inline>
        </w:drawing>
      </w:r>
    </w:p>
    <w:sectPr>
      <w:footerReference w:type="default" r:id="rId7"/>
      <w:pgSz w:w="11906" w:h="16838" w:orient="portrait"/>
      <w:pgMar w:top="1134" w:right="1440" w:bottom="1134"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p>
    <w:pPr>
      <w:jc w:val="center"/>
    </w:pPr>
    <w:r>
      <w:rPr>
        <w:color w:val="999999"/>
        <w:sz w:val="16"/>
        <w:szCs w:val="16"/>
      </w:rPr>
      <w:t xml:space="preserve">DKS402 Master 24 ユーザーマニュアル（日本語版）　－　</w:t>
    </w:r>
    <w:r>
      <w:rPr>
        <w:color w:val="999999"/>
        <w:sz w:val="16"/>
        <w:szCs w:val="16"/>
      </w:rPr>
      <w:fldChar w:fldCharType="begin"/>
      <w:instrText xml:space="preserve">PAGE</w:instrText>
      <w:fldChar w:fldCharType="separate"/>
      <w:fldChar w:fldCharType="end"/>
    </w:r>
    <w:r>
      <w:rPr>
        <w:color w:val="999999"/>
        <w:sz w:val="16"/>
        <w:szCs w:val="16"/>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460" w:hanging="260"/>
      </w:pPr>
      <w:rPr>
        <w:color w:val="E8622A"/>
      </w:rPr>
    </w:lvl>
  </w:abstractNum>
  <w:abstractNum w:abstractNumId="3" w15:restartNumberingAfterBreak="0">
    <w:multiLevelType w:val="hybridMultilevel"/>
    <w:lvl w:ilvl="0" w15:tentative="1">
      <w:start w:val="1"/>
      <w:numFmt w:val="decimal"/>
      <w:lvlText w:val="%1."/>
      <w:lvlJc w:val="left"/>
      <w:pPr>
        <w:ind w:left="460" w:hanging="360"/>
      </w:pPr>
      <w:rPr>
        <w:b/>
        <w:bCs/>
        <w:color w:val="E8622A"/>
      </w:rPr>
    </w:lvl>
  </w:abstractNum>
  <w:num w:numId="1">
    <w:abstractNumId w:val="1"/>
    <w:lvlOverride w:ilvl="0">
      <w:startOverride w:val="1"/>
    </w:lvlOverride>
  </w:num>
  <w:num w:numId="2">
    <w:abstractNumId w:val="2"/>
    <w:lvlOverride w:ilvl="0">
      <w:startOverride w:val="1"/>
    </w:lvlOverride>
  </w:num>
  <w:num w:numId="3">
    <w:abstractNumId w:val="3"/>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updateFields/>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Yu Gothic" w:cs="Yu Gothic" w:eastAsia="Yu Gothic" w:hAnsi="Yu Gothic"/>
        <w:sz w:val="21"/>
        <w:szCs w:val="21"/>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footer" Target="footer1.xml"/><Relationship Id="rId8" Type="http://schemas.openxmlformats.org/officeDocument/2006/relationships/image" Target="media/edada80a304dbd1419b37e8238669fc6a4f0ff41.png"/><Relationship Id="rId9" Type="http://schemas.openxmlformats.org/officeDocument/2006/relationships/image" Target="media/b4ee2b29618ac2f97140d81f1e9011bc84da32f0.png"/><Relationship Id="rId10" Type="http://schemas.openxmlformats.org/officeDocument/2006/relationships/image" Target="media/db6ac740d59e5092e30400bcdb2c8b984b77efe1.png"/><Relationship Id="rId11" Type="http://schemas.openxmlformats.org/officeDocument/2006/relationships/image" Target="media/b0151caaba4606c5787033b3c5c3c6731407f52d.png"/><Relationship Id="rId12" Type="http://schemas.openxmlformats.org/officeDocument/2006/relationships/image" Target="media/d70431adebe064c60a58c121f18225ca2731bd13.png"/><Relationship Id="rId13" Type="http://schemas.openxmlformats.org/officeDocument/2006/relationships/image" Target="media/730ac25d32c5c1852856643a3a54d75a725a38f8.png"/><Relationship Id="rId14" Type="http://schemas.openxmlformats.org/officeDocument/2006/relationships/image" Target="media/803fa905cba7273eff7c299ec0170deabd91b921.png"/><Relationship Id="rId15" Type="http://schemas.openxmlformats.org/officeDocument/2006/relationships/image" Target="media/6027b38afb68060f1d66baa91499dc7921f23b3c.png"/><Relationship Id="rId16" Type="http://schemas.openxmlformats.org/officeDocument/2006/relationships/image" Target="media/0c595429f7e0cc9ecda476096dc65136d00857e8.png"/><Relationship Id="rId17" Type="http://schemas.openxmlformats.org/officeDocument/2006/relationships/image" Target="media/d20614800df01fe4d67422c0d5aa03e30f403da9.png"/><Relationship Id="rId18" Type="http://schemas.openxmlformats.org/officeDocument/2006/relationships/image" Target="media/b14ba4da5c625e0db4a172b534592a4d0207d314.png"/><Relationship Id="rId19" Type="http://schemas.openxmlformats.org/officeDocument/2006/relationships/image" Target="media/1546e72ec2d19e8466a84c40cb92ccb2cd470fc3.png"/><Relationship Id="rId20" Type="http://schemas.openxmlformats.org/officeDocument/2006/relationships/image" Target="media/a88fd0cbd6de6c445fe2ea4818a8892a79fac1e7.png"/><Relationship Id="rId21" Type="http://schemas.openxmlformats.org/officeDocument/2006/relationships/image" Target="media/a42ad493a8a8b1af176d366b77276e3aa20d3848.png"/><Relationship Id="rId22" Type="http://schemas.openxmlformats.org/officeDocument/2006/relationships/image" Target="media/a486f15a0fd87ff8b8e751f561b0bae400635ff3.png"/><Relationship Id="rId23" Type="http://schemas.openxmlformats.org/officeDocument/2006/relationships/image" Target="media/3e32fb36b6cc3212cdb2369ae4248ed3059058b4.png"/><Relationship Id="rId24" Type="http://schemas.openxmlformats.org/officeDocument/2006/relationships/image" Target="media/7e1a1a991cd27e9366327ee30aa142fa66ed9053.png"/><Relationship Id="rId25" Type="http://schemas.openxmlformats.org/officeDocument/2006/relationships/image" Target="media/4b31a2478be91fb62d55dc132a27879d504c1bfe.png"/><Relationship Id="rId26" Type="http://schemas.openxmlformats.org/officeDocument/2006/relationships/image" Target="media/f2635476d3a2ac5e4b7e96055c4f14c9731daf74.png"/><Relationship Id="rId27" Type="http://schemas.openxmlformats.org/officeDocument/2006/relationships/image" Target="media/f32cc6a6e65981235ed2889346119c46343ed444.png"/><Relationship Id="rId28" Type="http://schemas.openxmlformats.org/officeDocument/2006/relationships/image" Target="media/781ca00b1a860ce51ea536d67cda07085a523209.png"/><Relationship Id="rId29" Type="http://schemas.openxmlformats.org/officeDocument/2006/relationships/image" Target="media/c6f0e8840012994db74dc276ed8c36c0d671ed9d.png"/><Relationship Id="rId30" Type="http://schemas.openxmlformats.org/officeDocument/2006/relationships/image" Target="media/28bc8153524ded4e906fe202f2eb67edd1b49039.png"/><Relationship Id="rId31" Type="http://schemas.openxmlformats.org/officeDocument/2006/relationships/image" Target="media/0cb116053a50fc1db77bbdf91be23a787781b647.png"/><Relationship Id="rId32" Type="http://schemas.openxmlformats.org/officeDocument/2006/relationships/image" Target="media/e40f3dfd8831b795160312fba896222584419e66.png"/><Relationship Id="rId33" Type="http://schemas.openxmlformats.org/officeDocument/2006/relationships/image" Target="media/0c83e6301ec34c771b8ce07e61d5c1547faf1d4e.png"/><Relationship Id="rId34" Type="http://schemas.openxmlformats.org/officeDocument/2006/relationships/image" Target="media/271c486881432a91a653cbb4575c47c964310bc8.png"/><Relationship Id="rId35" Type="http://schemas.openxmlformats.org/officeDocument/2006/relationships/image" Target="media/141a47112ff160145275a1f7f90bab3cf49774f3.png"/><Relationship Id="rId36" Type="http://schemas.openxmlformats.org/officeDocument/2006/relationships/image" Target="media/eee693828e0be2cd14bf6c84f034b8de77d3c9f9.png"/><Relationship Id="rId37" Type="http://schemas.openxmlformats.org/officeDocument/2006/relationships/image" Target="media/159bbaf05804763ea104e72f54ffe967e255f2a3.png"/><Relationship Id="rId38" Type="http://schemas.openxmlformats.org/officeDocument/2006/relationships/image" Target="media/0ec5c17d1985e033fd299d98491cccf24eb85a4a.png"/><Relationship Id="rId39" Type="http://schemas.openxmlformats.org/officeDocument/2006/relationships/image" Target="media/c5fdd823c881eb931435bd660dbb22c872f5cd03.png"/><Relationship Id="rId40" Type="http://schemas.openxmlformats.org/officeDocument/2006/relationships/image" Target="media/60f824ba008908f2cb421476c8dd360c4baba383.png"/><Relationship Id="rId41" Type="http://schemas.openxmlformats.org/officeDocument/2006/relationships/image" Target="media/cce851c8501abaab3b232dcf154c53ab7c892357.png"/><Relationship Id="rId42" Type="http://schemas.openxmlformats.org/officeDocument/2006/relationships/image" Target="media/1c83378980397ee50c18bb1175ae8368c6a0e12d.png"/><Relationship Id="rId43" Type="http://schemas.openxmlformats.org/officeDocument/2006/relationships/image" Target="media/3b2f2210466cbe6ca70de34073d49530f26951f0.png"/><Relationship Id="rId44" Type="http://schemas.openxmlformats.org/officeDocument/2006/relationships/image" Target="media/1ea8cf0c2066c2abdd023d48bd5ff0fd78219c15.png"/><Relationship Id="rId45" Type="http://schemas.openxmlformats.org/officeDocument/2006/relationships/image" Target="media/5f22aafc9d9c4fd56173e1c4ee3d9f3572e7c82e.png"/><Relationship Id="rId46" Type="http://schemas.openxmlformats.org/officeDocument/2006/relationships/image" Target="media/e58c348edb3d484114581a13bcbaef49b2cc6c5b.png"/><Relationship Id="rId47" Type="http://schemas.openxmlformats.org/officeDocument/2006/relationships/image" Target="media/9fef2f91ef1f2f214c255f3565619d0e69b0cae3.png"/><Relationship Id="rId48" Type="http://schemas.openxmlformats.org/officeDocument/2006/relationships/image" Target="media/266a1704306e82808a035a2ae14efcb0a356f8c4.png"/><Relationship Id="rId49" Type="http://schemas.openxmlformats.org/officeDocument/2006/relationships/image" Target="media/ba49da0eb72d9509e76aca9b49ed83a7a8596d7e.png"/><Relationship Id="rId50" Type="http://schemas.openxmlformats.org/officeDocument/2006/relationships/image" Target="media/3195138101aa1499b8051503428fdd42fe5455aa.png"/><Relationship Id="rId51" Type="http://schemas.openxmlformats.org/officeDocument/2006/relationships/image" Target="media/104ac0e79ebf4de820d803f4577c777f58f72429.png"/><Relationship Id="rId52" Type="http://schemas.openxmlformats.org/officeDocument/2006/relationships/image" Target="media/cce8d3f179dbbe48b8ec6c18b4b89aa7abab3d32.png"/><Relationship Id="rId53" Type="http://schemas.openxmlformats.org/officeDocument/2006/relationships/image" Target="media/f1121a122e2b099853eccbe4bc1ab241e71ec492.png"/><Relationship Id="rId54" Type="http://schemas.openxmlformats.org/officeDocument/2006/relationships/image" Target="media/f614c837ba864209fa6400c916b75cc668d5cbad.png"/><Relationship Id="rId55" Type="http://schemas.openxmlformats.org/officeDocument/2006/relationships/image" Target="media/4144993098599bfdf9d43c204e1d6cbc489ec183.png"/><Relationship Id="rId56" Type="http://schemas.openxmlformats.org/officeDocument/2006/relationships/image" Target="media/393ecceb1997588e90c476a6d35ed10aebc824d1.png"/><Relationship Id="rId57" Type="http://schemas.openxmlformats.org/officeDocument/2006/relationships/image" Target="media/292d2ab3d17c8b50f455675bb955b7f4a1ff3e66.png"/><Relationship Id="rId58" Type="http://schemas.openxmlformats.org/officeDocument/2006/relationships/image" Target="media/2b63d6d1c06dccc49bf4708822071c977424d438.png"/><Relationship Id="rId59" Type="http://schemas.openxmlformats.org/officeDocument/2006/relationships/image" Target="media/c4fc015d3e09d6f3779c8a2ea6b5ee86e1462e9c.png"/><Relationship Id="rId60" Type="http://schemas.openxmlformats.org/officeDocument/2006/relationships/image" Target="media/9fb08c42b145b69038a79b1dabfe71567b988c07.png"/><Relationship Id="rId61" Type="http://schemas.openxmlformats.org/officeDocument/2006/relationships/image" Target="media/fec58530114b7bf9f9a7992b05d0cf777872b9da.png"/><Relationship Id="rId62" Type="http://schemas.openxmlformats.org/officeDocument/2006/relationships/image" Target="media/f0309e2f04f9ed844fb7c27f567c32f53b1175d8.png"/><Relationship Id="rId63" Type="http://schemas.openxmlformats.org/officeDocument/2006/relationships/image" Target="media/4b3e07d11c725c9e9861edb15b3b73bd4dba971d.png"/><Relationship Id="rId6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er1.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2026-08-15T03:59:28.012Z</dcterms:created>
  <dcterms:modified xsi:type="dcterms:W3CDTF">2026-08-15T03:59:28.013Z</dcterms:modified>
</cp:coreProperties>
</file>

<file path=docProps/custom.xml><?xml version="1.0" encoding="utf-8"?>
<Properties xmlns="http://schemas.openxmlformats.org/officeDocument/2006/custom-properties" xmlns:vt="http://schemas.openxmlformats.org/officeDocument/2006/docPropsVTypes"/>
</file>